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78764A" w:rsidRDefault="0078764A" w:rsidP="0078764A">
      <w:pPr>
        <w:widowControl/>
        <w:jc w:val="center"/>
        <w:rPr>
          <w:rFonts w:ascii="Arial" w:eastAsia="黑体" w:hAnsi="Arial" w:cs="Arial"/>
          <w:b/>
          <w:color w:val="333399"/>
          <w:sz w:val="40"/>
          <w:szCs w:val="40"/>
        </w:rPr>
      </w:pPr>
    </w:p>
    <w:p w:rsidR="002A01EB" w:rsidRDefault="005D67BA" w:rsidP="0078764A">
      <w:pPr>
        <w:widowControl/>
        <w:jc w:val="center"/>
        <w:rPr>
          <w:rFonts w:ascii="Arial" w:eastAsia="黑体" w:hAnsi="Arial" w:cs="Arial"/>
          <w:b/>
          <w:color w:val="333399"/>
          <w:sz w:val="40"/>
          <w:szCs w:val="40"/>
        </w:rPr>
      </w:pPr>
      <w:r>
        <w:rPr>
          <w:rFonts w:ascii="Arial" w:eastAsia="黑体" w:hAnsi="Arial" w:cs="Arial"/>
          <w:b/>
          <w:noProof/>
          <w:color w:val="333399"/>
          <w:sz w:val="40"/>
          <w:szCs w:val="40"/>
        </w:rPr>
        <w:drawing>
          <wp:inline distT="0" distB="0" distL="0" distR="0">
            <wp:extent cx="2349134" cy="140610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彩色.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9139" cy="1406109"/>
                    </a:xfrm>
                    <a:prstGeom prst="rect">
                      <a:avLst/>
                    </a:prstGeom>
                  </pic:spPr>
                </pic:pic>
              </a:graphicData>
            </a:graphic>
          </wp:inline>
        </w:drawing>
      </w:r>
    </w:p>
    <w:p w:rsidR="002A01EB" w:rsidRDefault="002A01EB">
      <w:pPr>
        <w:widowControl/>
        <w:jc w:val="left"/>
        <w:rPr>
          <w:rFonts w:ascii="Arial" w:eastAsia="黑体" w:hAnsi="Arial" w:cs="Arial"/>
          <w:b/>
          <w:color w:val="333399"/>
          <w:sz w:val="40"/>
          <w:szCs w:val="40"/>
        </w:rPr>
      </w:pPr>
    </w:p>
    <w:p w:rsidR="005D67BA" w:rsidRDefault="005D67BA">
      <w:pPr>
        <w:widowControl/>
        <w:jc w:val="left"/>
        <w:rPr>
          <w:rFonts w:ascii="Arial" w:eastAsia="黑体" w:hAnsi="Arial" w:cs="Arial"/>
          <w:b/>
          <w:color w:val="333399"/>
          <w:sz w:val="40"/>
          <w:szCs w:val="40"/>
        </w:rPr>
      </w:pPr>
      <w:r>
        <w:rPr>
          <w:rFonts w:ascii="Arial" w:eastAsia="黑体" w:hAnsi="Arial" w:cs="Arial"/>
          <w:b/>
          <w:color w:val="333399"/>
          <w:sz w:val="40"/>
          <w:szCs w:val="40"/>
        </w:rPr>
        <w:br w:type="page"/>
      </w:r>
    </w:p>
    <w:p w:rsidR="00994784" w:rsidRDefault="00994784" w:rsidP="005D67BA"/>
    <w:p w:rsidR="00F90BA6" w:rsidRDefault="00F90BA6" w:rsidP="005D67BA"/>
    <w:p w:rsidR="008C0ED3" w:rsidRDefault="008C0ED3" w:rsidP="005D67BA"/>
    <w:p w:rsidR="008C0ED3" w:rsidRDefault="008C0ED3" w:rsidP="005D67BA"/>
    <w:p w:rsidR="00F90BA6" w:rsidRDefault="00F90BA6" w:rsidP="005D67BA"/>
    <w:p w:rsidR="00F90BA6" w:rsidRDefault="0070060A" w:rsidP="008C0ED3">
      <w:pPr>
        <w:jc w:val="center"/>
      </w:pPr>
      <w:r>
        <w:rPr>
          <w:noProof/>
        </w:rPr>
        <w:drawing>
          <wp:inline distT="0" distB="0" distL="0" distR="0" wp14:anchorId="1BBD2E3D" wp14:editId="43A39414">
            <wp:extent cx="2950234" cy="2883294"/>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926" cy="2883970"/>
                    </a:xfrm>
                    <a:prstGeom prst="rect">
                      <a:avLst/>
                    </a:prstGeom>
                    <a:noFill/>
                    <a:ln>
                      <a:noFill/>
                    </a:ln>
                  </pic:spPr>
                </pic:pic>
              </a:graphicData>
            </a:graphic>
          </wp:inline>
        </w:drawing>
      </w:r>
    </w:p>
    <w:p w:rsidR="00F90BA6" w:rsidRDefault="00F90BA6" w:rsidP="00722A0F">
      <w:pPr>
        <w:jc w:val="center"/>
      </w:pPr>
    </w:p>
    <w:p w:rsidR="003D0AE7" w:rsidRPr="003D0AE7" w:rsidRDefault="003D0AE7" w:rsidP="003D0AE7"/>
    <w:p w:rsidR="005D67BA" w:rsidRPr="003D0AE7" w:rsidRDefault="00670E05" w:rsidP="003D0AE7">
      <w:pPr>
        <w:pStyle w:val="1"/>
        <w:spacing w:beforeLines="100" w:before="312"/>
        <w:ind w:left="23"/>
        <w:rPr>
          <w:rFonts w:ascii="Arial" w:hAnsi="Arial" w:cs="Arial"/>
          <w:b/>
          <w:color w:val="FF0000"/>
          <w:sz w:val="96"/>
          <w:szCs w:val="96"/>
        </w:rPr>
      </w:pPr>
      <w:r>
        <w:rPr>
          <w:rFonts w:ascii="Arial" w:eastAsiaTheme="minorEastAsia" w:hAnsi="Arial" w:cs="Arial" w:hint="eastAsia"/>
          <w:b/>
          <w:color w:val="FF0000"/>
          <w:sz w:val="96"/>
          <w:szCs w:val="96"/>
          <w:lang w:eastAsia="zh-CN"/>
        </w:rPr>
        <w:t>C</w:t>
      </w:r>
      <w:r w:rsidR="008303EE" w:rsidRPr="008303EE">
        <w:rPr>
          <w:rFonts w:ascii="Arial" w:hAnsi="Arial" w:cs="Arial"/>
          <w:b/>
          <w:color w:val="FF0000"/>
          <w:sz w:val="96"/>
          <w:szCs w:val="96"/>
        </w:rPr>
        <w:t>AP</w:t>
      </w:r>
      <w:r w:rsidR="002E2597">
        <w:rPr>
          <w:rFonts w:ascii="Arial" w:eastAsiaTheme="minorEastAsia" w:hAnsi="Arial" w:cs="Arial" w:hint="eastAsia"/>
          <w:b/>
          <w:color w:val="FF0000"/>
          <w:sz w:val="96"/>
          <w:szCs w:val="96"/>
          <w:lang w:eastAsia="zh-CN"/>
        </w:rPr>
        <w:t>5</w:t>
      </w:r>
      <w:r w:rsidR="008303EE" w:rsidRPr="008303EE">
        <w:rPr>
          <w:rFonts w:ascii="Arial" w:hAnsi="Arial" w:cs="Arial"/>
          <w:b/>
          <w:color w:val="FF0000"/>
          <w:sz w:val="96"/>
          <w:szCs w:val="96"/>
        </w:rPr>
        <w:t>-</w:t>
      </w:r>
      <w:r w:rsidR="002E2597">
        <w:rPr>
          <w:rFonts w:ascii="Arial" w:eastAsiaTheme="minorEastAsia" w:hAnsi="Arial" w:cs="Arial" w:hint="eastAsia"/>
          <w:b/>
          <w:color w:val="FF0000"/>
          <w:sz w:val="96"/>
          <w:szCs w:val="96"/>
          <w:lang w:eastAsia="zh-CN"/>
        </w:rPr>
        <w:t>1</w:t>
      </w:r>
      <w:r w:rsidR="008303EE">
        <w:rPr>
          <w:rFonts w:ascii="Arial" w:eastAsiaTheme="minorEastAsia" w:hAnsi="Arial" w:cs="Arial" w:hint="eastAsia"/>
          <w:b/>
          <w:color w:val="FF0000"/>
          <w:sz w:val="96"/>
          <w:szCs w:val="96"/>
          <w:lang w:eastAsia="zh-CN"/>
        </w:rPr>
        <w:t>30</w:t>
      </w:r>
      <w:r w:rsidR="008303EE" w:rsidRPr="008303EE">
        <w:rPr>
          <w:rFonts w:ascii="Arial" w:hAnsi="Arial" w:cs="Arial"/>
          <w:b/>
          <w:color w:val="FF0000"/>
          <w:sz w:val="96"/>
          <w:szCs w:val="96"/>
        </w:rPr>
        <w:t>0</w:t>
      </w:r>
    </w:p>
    <w:p w:rsidR="00670E05" w:rsidRPr="00AF35B9" w:rsidRDefault="00AF35B9" w:rsidP="00CF7D2E">
      <w:pPr>
        <w:rPr>
          <w:rFonts w:ascii="Arial" w:hAnsi="Arial" w:cs="Arial"/>
          <w:color w:val="FF0000"/>
          <w:w w:val="90"/>
          <w:sz w:val="36"/>
          <w:szCs w:val="36"/>
        </w:rPr>
      </w:pPr>
      <w:r w:rsidRPr="00AF35B9">
        <w:rPr>
          <w:rFonts w:ascii="Arial" w:hAnsi="Arial" w:cs="Arial"/>
          <w:color w:val="FF0000"/>
          <w:w w:val="90"/>
          <w:sz w:val="36"/>
          <w:szCs w:val="36"/>
        </w:rPr>
        <w:t>11AC</w:t>
      </w:r>
      <w:r w:rsidRPr="00AF35B9">
        <w:rPr>
          <w:rFonts w:ascii="Arial" w:hAnsi="Arial" w:cs="Arial" w:hint="eastAsia"/>
          <w:color w:val="FF0000"/>
          <w:w w:val="90"/>
          <w:sz w:val="36"/>
          <w:szCs w:val="36"/>
        </w:rPr>
        <w:t xml:space="preserve"> </w:t>
      </w:r>
      <w:r w:rsidRPr="00AF35B9">
        <w:rPr>
          <w:rFonts w:ascii="Arial" w:hAnsi="Arial" w:cs="Arial"/>
          <w:color w:val="FF0000"/>
          <w:w w:val="90"/>
          <w:sz w:val="36"/>
          <w:szCs w:val="36"/>
        </w:rPr>
        <w:t>1300M</w:t>
      </w:r>
      <w:r w:rsidRPr="00AF35B9">
        <w:rPr>
          <w:rFonts w:ascii="Arial" w:hAnsi="Arial" w:cs="Arial" w:hint="eastAsia"/>
          <w:color w:val="FF0000"/>
          <w:w w:val="90"/>
          <w:sz w:val="36"/>
          <w:szCs w:val="36"/>
        </w:rPr>
        <w:t xml:space="preserve"> </w:t>
      </w:r>
      <w:r w:rsidRPr="00AF35B9">
        <w:rPr>
          <w:rFonts w:ascii="Arial" w:hAnsi="Arial" w:cs="Arial"/>
          <w:color w:val="FF0000"/>
          <w:w w:val="90"/>
          <w:sz w:val="36"/>
          <w:szCs w:val="36"/>
        </w:rPr>
        <w:t>Wireless</w:t>
      </w:r>
      <w:r w:rsidRPr="00AF35B9">
        <w:rPr>
          <w:rFonts w:ascii="Arial" w:hAnsi="Arial" w:cs="Arial" w:hint="eastAsia"/>
          <w:color w:val="FF0000"/>
          <w:w w:val="90"/>
          <w:sz w:val="36"/>
          <w:szCs w:val="36"/>
        </w:rPr>
        <w:t xml:space="preserve"> </w:t>
      </w:r>
      <w:r w:rsidRPr="00AF35B9">
        <w:rPr>
          <w:rFonts w:ascii="Arial" w:hAnsi="Arial" w:cs="Arial"/>
          <w:color w:val="FF0000"/>
          <w:w w:val="90"/>
          <w:sz w:val="36"/>
          <w:szCs w:val="36"/>
        </w:rPr>
        <w:t>Dual</w:t>
      </w:r>
      <w:r w:rsidRPr="00AF35B9">
        <w:rPr>
          <w:rFonts w:ascii="Arial" w:hAnsi="Arial" w:cs="Arial" w:hint="eastAsia"/>
          <w:color w:val="FF0000"/>
          <w:w w:val="90"/>
          <w:sz w:val="36"/>
          <w:szCs w:val="36"/>
        </w:rPr>
        <w:t xml:space="preserve"> </w:t>
      </w:r>
      <w:r w:rsidRPr="00AF35B9">
        <w:rPr>
          <w:rFonts w:ascii="Arial" w:hAnsi="Arial" w:cs="Arial"/>
          <w:color w:val="FF0000"/>
          <w:w w:val="90"/>
          <w:sz w:val="36"/>
          <w:szCs w:val="36"/>
        </w:rPr>
        <w:t>Band</w:t>
      </w:r>
      <w:r w:rsidRPr="00AF35B9">
        <w:rPr>
          <w:rFonts w:ascii="Arial" w:hAnsi="Arial" w:cs="Arial" w:hint="eastAsia"/>
          <w:color w:val="FF0000"/>
          <w:w w:val="90"/>
          <w:sz w:val="36"/>
          <w:szCs w:val="36"/>
        </w:rPr>
        <w:t xml:space="preserve"> </w:t>
      </w:r>
      <w:r w:rsidRPr="00AF35B9">
        <w:rPr>
          <w:rFonts w:ascii="Arial" w:hAnsi="Arial" w:cs="Arial"/>
          <w:color w:val="FF0000"/>
          <w:w w:val="90"/>
          <w:sz w:val="36"/>
          <w:szCs w:val="36"/>
        </w:rPr>
        <w:t>Ceiling</w:t>
      </w:r>
      <w:r w:rsidRPr="00AF35B9">
        <w:rPr>
          <w:rFonts w:ascii="Arial" w:hAnsi="Arial" w:cs="Arial" w:hint="eastAsia"/>
          <w:color w:val="FF0000"/>
          <w:w w:val="90"/>
          <w:sz w:val="36"/>
          <w:szCs w:val="36"/>
        </w:rPr>
        <w:t xml:space="preserve"> </w:t>
      </w:r>
      <w:r w:rsidRPr="00AF35B9">
        <w:rPr>
          <w:rFonts w:ascii="Arial" w:hAnsi="Arial" w:cs="Arial"/>
          <w:color w:val="FF0000"/>
          <w:w w:val="90"/>
          <w:sz w:val="36"/>
          <w:szCs w:val="36"/>
        </w:rPr>
        <w:t>Mount</w:t>
      </w:r>
      <w:r>
        <w:rPr>
          <w:rFonts w:ascii="Arial" w:hAnsi="Arial" w:cs="Arial" w:hint="eastAsia"/>
          <w:color w:val="FF0000"/>
          <w:w w:val="90"/>
          <w:sz w:val="36"/>
          <w:szCs w:val="36"/>
        </w:rPr>
        <w:t xml:space="preserve"> </w:t>
      </w:r>
      <w:r w:rsidRPr="00AF35B9">
        <w:rPr>
          <w:rFonts w:ascii="Arial" w:hAnsi="Arial" w:cs="Arial"/>
          <w:color w:val="FF0000"/>
          <w:w w:val="90"/>
          <w:sz w:val="36"/>
          <w:szCs w:val="36"/>
        </w:rPr>
        <w:t>Access</w:t>
      </w:r>
      <w:r>
        <w:rPr>
          <w:rFonts w:ascii="Arial" w:hAnsi="Arial" w:cs="Arial" w:hint="eastAsia"/>
          <w:color w:val="FF0000"/>
          <w:w w:val="90"/>
          <w:sz w:val="36"/>
          <w:szCs w:val="36"/>
        </w:rPr>
        <w:t xml:space="preserve"> </w:t>
      </w:r>
      <w:r w:rsidRPr="00AF35B9">
        <w:rPr>
          <w:rFonts w:ascii="Arial" w:hAnsi="Arial" w:cs="Arial"/>
          <w:color w:val="FF0000"/>
          <w:w w:val="90"/>
          <w:sz w:val="36"/>
          <w:szCs w:val="36"/>
        </w:rPr>
        <w:t>Point</w:t>
      </w:r>
    </w:p>
    <w:p w:rsidR="005D67BA" w:rsidRPr="00686C42" w:rsidRDefault="005D67BA" w:rsidP="005D67BA">
      <w:pPr>
        <w:rPr>
          <w:color w:val="538135" w:themeColor="accent6" w:themeShade="BF"/>
        </w:rPr>
      </w:pPr>
    </w:p>
    <w:p w:rsidR="00686C42" w:rsidRPr="003D0AE7" w:rsidRDefault="00686C42" w:rsidP="003D0AE7">
      <w:pPr>
        <w:pStyle w:val="2"/>
        <w:rPr>
          <w:rFonts w:ascii="Arial" w:hAnsi="Arial" w:cs="Arial"/>
          <w:sz w:val="44"/>
        </w:rPr>
      </w:pPr>
      <w:r w:rsidRPr="003D0AE7">
        <w:rPr>
          <w:rFonts w:ascii="Arial" w:eastAsia="Arial MT" w:hAnsi="Arial" w:cs="Arial"/>
          <w:color w:val="FF0000"/>
          <w:w w:val="95"/>
          <w:kern w:val="0"/>
          <w:sz w:val="44"/>
          <w:lang w:eastAsia="en-US"/>
        </w:rPr>
        <w:t>Products Description</w:t>
      </w:r>
    </w:p>
    <w:p w:rsidR="00670E05" w:rsidRPr="006C4E60" w:rsidRDefault="002E2597" w:rsidP="008C0ED3">
      <w:pPr>
        <w:widowControl/>
        <w:jc w:val="left"/>
        <w:rPr>
          <w:rFonts w:ascii="Arial" w:hAnsi="Arial" w:cs="Arial"/>
          <w:color w:val="7F7F7F" w:themeColor="text1" w:themeTint="80"/>
          <w:w w:val="95"/>
        </w:rPr>
      </w:pPr>
      <w:r w:rsidRPr="006C4E60">
        <w:rPr>
          <w:rFonts w:ascii="Arial" w:hAnsi="Arial" w:cs="Arial"/>
          <w:color w:val="7F7F7F" w:themeColor="text1" w:themeTint="80"/>
          <w:w w:val="95"/>
        </w:rPr>
        <w:t xml:space="preserve">The IEEE 802.11ac Wave 2-compliant </w:t>
      </w:r>
      <w:r w:rsidRPr="006C4E60">
        <w:rPr>
          <w:rFonts w:ascii="Arial" w:hAnsi="Arial" w:cs="Arial" w:hint="eastAsia"/>
          <w:color w:val="7F7F7F" w:themeColor="text1" w:themeTint="80"/>
          <w:w w:val="95"/>
        </w:rPr>
        <w:t>CAP5-1300</w:t>
      </w:r>
      <w:r w:rsidRPr="006C4E60">
        <w:rPr>
          <w:rFonts w:ascii="Arial" w:hAnsi="Arial" w:cs="Arial"/>
          <w:color w:val="7F7F7F" w:themeColor="text1" w:themeTint="80"/>
          <w:w w:val="95"/>
        </w:rPr>
        <w:t xml:space="preserve"> is a gigabit dual-band ceiling access point. It offers a concurrent data rate as high as of 1</w:t>
      </w:r>
      <w:r w:rsidRPr="006C4E60">
        <w:rPr>
          <w:rFonts w:ascii="Arial" w:hAnsi="Arial" w:cs="Arial" w:hint="eastAsia"/>
          <w:color w:val="7F7F7F" w:themeColor="text1" w:themeTint="80"/>
          <w:w w:val="95"/>
        </w:rPr>
        <w:t>2</w:t>
      </w:r>
      <w:r w:rsidRPr="006C4E60">
        <w:rPr>
          <w:rFonts w:ascii="Arial" w:hAnsi="Arial" w:cs="Arial"/>
          <w:color w:val="7F7F7F" w:themeColor="text1" w:themeTint="80"/>
          <w:w w:val="95"/>
        </w:rPr>
        <w:t>67 Mbps. Powered by MU-MIMO technology, a single CAP5-1300 can simultaneously</w:t>
      </w:r>
      <w:r w:rsidR="006C4E60">
        <w:rPr>
          <w:rFonts w:ascii="Arial" w:hAnsi="Arial" w:cs="Arial" w:hint="eastAsia"/>
          <w:color w:val="7F7F7F" w:themeColor="text1" w:themeTint="80"/>
          <w:w w:val="95"/>
        </w:rPr>
        <w:t xml:space="preserve"> </w:t>
      </w:r>
      <w:r w:rsidRPr="006C4E60">
        <w:rPr>
          <w:rFonts w:ascii="Arial" w:hAnsi="Arial" w:cs="Arial"/>
          <w:color w:val="7F7F7F" w:themeColor="text1" w:themeTint="80"/>
          <w:w w:val="95"/>
        </w:rPr>
        <w:t xml:space="preserve">communicate with multiple clients, greatly improving the throughput and bettering user experience. The built-in </w:t>
      </w:r>
      <w:proofErr w:type="spellStart"/>
      <w:r w:rsidRPr="006C4E60">
        <w:rPr>
          <w:rFonts w:ascii="Arial" w:hAnsi="Arial" w:cs="Arial"/>
          <w:color w:val="7F7F7F" w:themeColor="text1" w:themeTint="80"/>
          <w:w w:val="95"/>
        </w:rPr>
        <w:t>omni</w:t>
      </w:r>
      <w:proofErr w:type="spellEnd"/>
      <w:r w:rsidRPr="006C4E60">
        <w:rPr>
          <w:rFonts w:ascii="Arial" w:hAnsi="Arial" w:cs="Arial"/>
          <w:color w:val="7F7F7F" w:themeColor="text1" w:themeTint="80"/>
          <w:w w:val="95"/>
        </w:rPr>
        <w:t xml:space="preserve">-directional antennas optimize signal radiating </w:t>
      </w:r>
      <w:proofErr w:type="gramStart"/>
      <w:r w:rsidRPr="006C4E60">
        <w:rPr>
          <w:rFonts w:ascii="Arial" w:hAnsi="Arial" w:cs="Arial"/>
          <w:color w:val="7F7F7F" w:themeColor="text1" w:themeTint="80"/>
          <w:w w:val="95"/>
        </w:rPr>
        <w:t>directions,</w:t>
      </w:r>
      <w:proofErr w:type="gramEnd"/>
      <w:r w:rsidRPr="006C4E60">
        <w:rPr>
          <w:rFonts w:ascii="Arial" w:hAnsi="Arial" w:cs="Arial"/>
          <w:color w:val="7F7F7F" w:themeColor="text1" w:themeTint="80"/>
          <w:w w:val="95"/>
        </w:rPr>
        <w:t xml:space="preserve"> broadening the wireless coverage of a single AP. CAP5-1300 can be powered by </w:t>
      </w:r>
      <w:proofErr w:type="spellStart"/>
      <w:r w:rsidRPr="006C4E60">
        <w:rPr>
          <w:rFonts w:ascii="Arial" w:hAnsi="Arial" w:cs="Arial"/>
          <w:color w:val="7F7F7F" w:themeColor="text1" w:themeTint="80"/>
          <w:w w:val="95"/>
        </w:rPr>
        <w:t>PoE</w:t>
      </w:r>
      <w:proofErr w:type="spellEnd"/>
      <w:r w:rsidRPr="006C4E60">
        <w:rPr>
          <w:rFonts w:ascii="Arial" w:hAnsi="Arial" w:cs="Arial"/>
          <w:color w:val="7F7F7F" w:themeColor="text1" w:themeTint="80"/>
          <w:w w:val="95"/>
        </w:rPr>
        <w:t xml:space="preserve"> sourcing equipment that compliant with IEEE 802.3at. With its ceiling installation design and sleek appearance, it simplifies wireless networking for enterprises, hotels and other public indoor spaces.</w:t>
      </w:r>
    </w:p>
    <w:p w:rsidR="008C0ED3" w:rsidRDefault="008C0ED3">
      <w:pPr>
        <w:widowControl/>
        <w:jc w:val="left"/>
        <w:rPr>
          <w:rFonts w:ascii="Arial MT" w:eastAsiaTheme="minorEastAsia" w:hAnsi="Arial MT" w:cs="Arial MT" w:hint="eastAsia"/>
          <w:color w:val="FF0000"/>
          <w:w w:val="95"/>
          <w:kern w:val="0"/>
          <w:sz w:val="44"/>
        </w:rPr>
      </w:pPr>
    </w:p>
    <w:p w:rsidR="008C0ED3" w:rsidRDefault="008C0ED3">
      <w:pPr>
        <w:widowControl/>
        <w:jc w:val="left"/>
        <w:rPr>
          <w:rFonts w:ascii="Arial MT" w:eastAsiaTheme="minorEastAsia" w:hAnsi="Arial MT" w:cs="Arial MT" w:hint="eastAsia"/>
          <w:color w:val="FF0000"/>
          <w:w w:val="95"/>
          <w:kern w:val="0"/>
          <w:sz w:val="44"/>
        </w:rPr>
      </w:pPr>
    </w:p>
    <w:p w:rsidR="008C0ED3" w:rsidRPr="008C0ED3" w:rsidRDefault="008C0ED3">
      <w:pPr>
        <w:widowControl/>
        <w:jc w:val="left"/>
        <w:rPr>
          <w:rFonts w:ascii="Arial MT" w:eastAsiaTheme="minorEastAsia" w:hAnsi="Arial MT" w:cs="Arial MT" w:hint="eastAsia"/>
          <w:color w:val="FF0000"/>
          <w:w w:val="95"/>
          <w:kern w:val="0"/>
          <w:sz w:val="44"/>
        </w:rPr>
      </w:pPr>
    </w:p>
    <w:p w:rsidR="00B8783F" w:rsidRPr="003D0AE7" w:rsidRDefault="00A502BA" w:rsidP="003D0AE7">
      <w:pPr>
        <w:pStyle w:val="2"/>
        <w:rPr>
          <w:rFonts w:ascii="Arial" w:eastAsia="Arial MT" w:hAnsi="Arial" w:cs="Arial"/>
          <w:color w:val="FF0000"/>
          <w:w w:val="95"/>
          <w:kern w:val="0"/>
          <w:sz w:val="44"/>
          <w:lang w:eastAsia="en-US"/>
        </w:rPr>
      </w:pPr>
      <w:r w:rsidRPr="003D0AE7">
        <w:rPr>
          <w:rFonts w:ascii="Arial" w:eastAsia="Arial MT" w:hAnsi="Arial" w:cs="Arial"/>
          <w:color w:val="FF0000"/>
          <w:w w:val="95"/>
          <w:kern w:val="0"/>
          <w:sz w:val="44"/>
          <w:lang w:eastAsia="en-US"/>
        </w:rPr>
        <w:lastRenderedPageBreak/>
        <w:t>Main Features</w:t>
      </w:r>
    </w:p>
    <w:p w:rsidR="0070060A" w:rsidRPr="005D77BA" w:rsidRDefault="0070060A" w:rsidP="0070060A">
      <w:pPr>
        <w:numPr>
          <w:ilvl w:val="0"/>
          <w:numId w:val="6"/>
        </w:numPr>
        <w:spacing w:line="360" w:lineRule="auto"/>
        <w:rPr>
          <w:rFonts w:ascii="Arial" w:hAnsi="Arial" w:cs="Arial"/>
          <w:b/>
          <w:color w:val="0070C0"/>
          <w:sz w:val="20"/>
          <w:szCs w:val="20"/>
        </w:rPr>
      </w:pPr>
      <w:r w:rsidRPr="00060566">
        <w:rPr>
          <w:rFonts w:ascii="Arial" w:hAnsi="Arial" w:cs="Arial"/>
          <w:b/>
          <w:color w:val="0070C0"/>
          <w:sz w:val="20"/>
          <w:szCs w:val="20"/>
        </w:rPr>
        <w:t>Superior performance</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color w:val="3B3838" w:themeColor="background2" w:themeShade="40"/>
          <w:sz w:val="20"/>
          <w:szCs w:val="20"/>
        </w:rPr>
        <w:t xml:space="preserve">The CAP5-1300 features a professional network processor based on a multi-core architecture with high throughput and high load capability. 5GHz band using a new generation of </w:t>
      </w:r>
      <w:proofErr w:type="spellStart"/>
      <w:r w:rsidRPr="003C254A">
        <w:rPr>
          <w:rFonts w:ascii="Arial" w:hAnsi="Arial" w:cs="Arial"/>
          <w:color w:val="3B3838" w:themeColor="background2" w:themeShade="40"/>
          <w:sz w:val="20"/>
          <w:szCs w:val="20"/>
        </w:rPr>
        <w:t>WiFi</w:t>
      </w:r>
      <w:proofErr w:type="spellEnd"/>
      <w:r w:rsidRPr="003C254A">
        <w:rPr>
          <w:rFonts w:ascii="Arial" w:hAnsi="Arial" w:cs="Arial"/>
          <w:color w:val="3B3838" w:themeColor="background2" w:themeShade="40"/>
          <w:sz w:val="20"/>
          <w:szCs w:val="20"/>
        </w:rPr>
        <w:t xml:space="preserve"> wireless standard 802.11ac protocol, the maximum access rate of 1</w:t>
      </w:r>
      <w:r w:rsidRPr="003C254A">
        <w:rPr>
          <w:rFonts w:ascii="Arial" w:hAnsi="Arial" w:cs="Arial" w:hint="eastAsia"/>
          <w:color w:val="3B3838" w:themeColor="background2" w:themeShade="40"/>
          <w:sz w:val="20"/>
          <w:szCs w:val="20"/>
        </w:rPr>
        <w:t>2</w:t>
      </w:r>
      <w:r w:rsidRPr="003C254A">
        <w:rPr>
          <w:rFonts w:ascii="Arial" w:hAnsi="Arial" w:cs="Arial"/>
          <w:color w:val="3B3838" w:themeColor="background2" w:themeShade="40"/>
          <w:sz w:val="20"/>
          <w:szCs w:val="20"/>
        </w:rPr>
        <w:t>67Mbps machine, excellent performance to meet the needs of users of high-speed Gigabit.</w:t>
      </w:r>
    </w:p>
    <w:p w:rsidR="0070060A" w:rsidRPr="00532422" w:rsidRDefault="0070060A" w:rsidP="0070060A">
      <w:pPr>
        <w:numPr>
          <w:ilvl w:val="0"/>
          <w:numId w:val="6"/>
        </w:numPr>
        <w:spacing w:line="360" w:lineRule="auto"/>
        <w:rPr>
          <w:rFonts w:ascii="Arial" w:hAnsi="Arial" w:cs="Arial"/>
          <w:b/>
          <w:color w:val="0070C0"/>
          <w:sz w:val="20"/>
          <w:szCs w:val="20"/>
        </w:rPr>
      </w:pPr>
      <w:r w:rsidRPr="00532422">
        <w:rPr>
          <w:rFonts w:ascii="Arial" w:hAnsi="Arial" w:cs="Arial" w:hint="eastAsia"/>
          <w:b/>
          <w:color w:val="0070C0"/>
          <w:sz w:val="20"/>
          <w:szCs w:val="20"/>
        </w:rPr>
        <w:t>IEEE 802.11ac Wave 2 and MU-MIMO</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hint="eastAsia"/>
          <w:color w:val="3B3838" w:themeColor="background2" w:themeShade="40"/>
          <w:sz w:val="20"/>
          <w:szCs w:val="20"/>
        </w:rPr>
        <w:t xml:space="preserve">Compliant with IEEE 802.11ac Wave 2 and powered by MU-MIMO technology, a single </w:t>
      </w:r>
      <w:r w:rsidRPr="003C254A">
        <w:rPr>
          <w:rFonts w:ascii="Arial" w:hAnsi="Arial" w:cs="Arial"/>
          <w:color w:val="3B3838" w:themeColor="background2" w:themeShade="40"/>
          <w:sz w:val="20"/>
          <w:szCs w:val="20"/>
        </w:rPr>
        <w:t>CAP5-1300</w:t>
      </w:r>
      <w:r w:rsidRPr="003C254A">
        <w:rPr>
          <w:rFonts w:ascii="Arial" w:hAnsi="Arial" w:cs="Arial" w:hint="eastAsia"/>
          <w:color w:val="3B3838" w:themeColor="background2" w:themeShade="40"/>
          <w:sz w:val="20"/>
          <w:szCs w:val="20"/>
        </w:rPr>
        <w:t xml:space="preserve"> can communicate with multiple wireless clients simultaneously, leading to higher throughput.</w:t>
      </w:r>
    </w:p>
    <w:p w:rsidR="0070060A" w:rsidRPr="005D77BA" w:rsidRDefault="0070060A" w:rsidP="0070060A">
      <w:pPr>
        <w:numPr>
          <w:ilvl w:val="0"/>
          <w:numId w:val="6"/>
        </w:numPr>
        <w:spacing w:line="360" w:lineRule="auto"/>
        <w:rPr>
          <w:rFonts w:ascii="Arial" w:hAnsi="Arial" w:cs="Arial"/>
          <w:b/>
          <w:color w:val="0070C0"/>
          <w:sz w:val="20"/>
          <w:szCs w:val="20"/>
        </w:rPr>
      </w:pPr>
      <w:r w:rsidRPr="002843B0">
        <w:rPr>
          <w:rFonts w:ascii="Arial" w:hAnsi="Arial" w:cs="Arial"/>
          <w:b/>
          <w:color w:val="0070C0"/>
          <w:sz w:val="20"/>
          <w:szCs w:val="20"/>
        </w:rPr>
        <w:t>Intelligent authentication management</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color w:val="3B3838" w:themeColor="background2" w:themeShade="40"/>
          <w:sz w:val="20"/>
          <w:szCs w:val="20"/>
        </w:rPr>
        <w:t xml:space="preserve">The CAP5-1300 cooperates with the TG wireless controller to support different authentication schemes based on SSID. The authentication methods include: </w:t>
      </w:r>
      <w:r w:rsidR="003C254A" w:rsidRPr="003C254A">
        <w:rPr>
          <w:rFonts w:ascii="Arial" w:hAnsi="Arial" w:cs="Arial"/>
          <w:color w:val="3B3838" w:themeColor="background2" w:themeShade="40"/>
          <w:sz w:val="20"/>
          <w:szCs w:val="20"/>
        </w:rPr>
        <w:t xml:space="preserve">authentication-free, one-key authentication, </w:t>
      </w:r>
      <w:proofErr w:type="spellStart"/>
      <w:r w:rsidR="003C254A" w:rsidRPr="003C254A">
        <w:rPr>
          <w:rFonts w:ascii="Arial" w:hAnsi="Arial" w:cs="Arial"/>
          <w:color w:val="3B3838" w:themeColor="background2" w:themeShade="40"/>
          <w:sz w:val="20"/>
          <w:szCs w:val="20"/>
        </w:rPr>
        <w:t>WeChat</w:t>
      </w:r>
      <w:proofErr w:type="spellEnd"/>
      <w:r w:rsidR="003C254A" w:rsidRPr="003C254A">
        <w:rPr>
          <w:rFonts w:ascii="Arial" w:hAnsi="Arial" w:cs="Arial"/>
          <w:color w:val="3B3838" w:themeColor="background2" w:themeShade="40"/>
          <w:sz w:val="20"/>
          <w:szCs w:val="20"/>
        </w:rPr>
        <w:t xml:space="preserve"> authentication, SMS authentication, key authentication, built-in account </w:t>
      </w:r>
      <w:proofErr w:type="spellStart"/>
      <w:r w:rsidR="003C254A" w:rsidRPr="003C254A">
        <w:rPr>
          <w:rFonts w:ascii="Arial" w:hAnsi="Arial" w:cs="Arial"/>
          <w:color w:val="3B3838" w:themeColor="background2" w:themeShade="40"/>
          <w:sz w:val="20"/>
          <w:szCs w:val="20"/>
        </w:rPr>
        <w:t>uthentication</w:t>
      </w:r>
      <w:proofErr w:type="spellEnd"/>
      <w:r w:rsidR="003C254A" w:rsidRPr="003C254A">
        <w:rPr>
          <w:rFonts w:ascii="Arial" w:hAnsi="Arial" w:cs="Arial"/>
          <w:color w:val="3B3838" w:themeColor="background2" w:themeShade="40"/>
          <w:sz w:val="20"/>
          <w:szCs w:val="20"/>
        </w:rPr>
        <w:t>, Radius authentication, and external server authentication.</w:t>
      </w:r>
      <w:r w:rsidRPr="003C254A">
        <w:rPr>
          <w:rFonts w:ascii="Arial" w:hAnsi="Arial" w:cs="Arial"/>
          <w:color w:val="3B3838" w:themeColor="background2" w:themeShade="40"/>
          <w:sz w:val="20"/>
          <w:szCs w:val="20"/>
        </w:rPr>
        <w:t xml:space="preserve"> </w:t>
      </w:r>
      <w:proofErr w:type="gramStart"/>
      <w:r w:rsidRPr="003C254A">
        <w:rPr>
          <w:rFonts w:ascii="Arial" w:hAnsi="Arial" w:cs="Arial"/>
          <w:color w:val="3B3838" w:themeColor="background2" w:themeShade="40"/>
          <w:sz w:val="20"/>
          <w:szCs w:val="20"/>
        </w:rPr>
        <w:t>A wealth of authentication strategies to meet the needs of a variety of user authentication.</w:t>
      </w:r>
      <w:proofErr w:type="gramEnd"/>
    </w:p>
    <w:p w:rsidR="0070060A" w:rsidRPr="005D77BA" w:rsidRDefault="0070060A" w:rsidP="0070060A">
      <w:pPr>
        <w:numPr>
          <w:ilvl w:val="0"/>
          <w:numId w:val="6"/>
        </w:numPr>
        <w:spacing w:line="360" w:lineRule="auto"/>
        <w:rPr>
          <w:rFonts w:ascii="Arial" w:hAnsi="Arial" w:cs="Arial"/>
          <w:b/>
          <w:color w:val="0070C0"/>
          <w:sz w:val="20"/>
          <w:szCs w:val="20"/>
        </w:rPr>
      </w:pPr>
      <w:r w:rsidRPr="002843B0">
        <w:rPr>
          <w:rFonts w:ascii="Arial" w:hAnsi="Arial" w:cs="Arial"/>
          <w:b/>
          <w:color w:val="0070C0"/>
          <w:sz w:val="20"/>
          <w:szCs w:val="20"/>
        </w:rPr>
        <w:t>Intelligent seamless roaming and load balancing</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color w:val="3B3838" w:themeColor="background2" w:themeShade="40"/>
          <w:sz w:val="20"/>
          <w:szCs w:val="20"/>
        </w:rPr>
        <w:t xml:space="preserve">Wireless user association CAP5-1300, in the wireless signal coverage within the mobile, you can ensure seamless roaming in the two-tier network, and the user in the process of roaming network business is not interrupted. At the same time CAP5-1300 support based on the number of users and frequency-based load balancing, when the TG wireless controller found that the AP load exceeds the threshold, if a new user access, TG wireless controller automatically calculated according to the current wireless network environment, the user then </w:t>
      </w:r>
      <w:proofErr w:type="gramStart"/>
      <w:r w:rsidRPr="003C254A">
        <w:rPr>
          <w:rFonts w:ascii="Arial" w:hAnsi="Arial" w:cs="Arial"/>
          <w:color w:val="3B3838" w:themeColor="background2" w:themeShade="40"/>
          <w:sz w:val="20"/>
          <w:szCs w:val="20"/>
        </w:rPr>
        <w:t>Into</w:t>
      </w:r>
      <w:proofErr w:type="gramEnd"/>
      <w:r w:rsidRPr="003C254A">
        <w:rPr>
          <w:rFonts w:ascii="Arial" w:hAnsi="Arial" w:cs="Arial"/>
          <w:color w:val="3B3838" w:themeColor="background2" w:themeShade="40"/>
          <w:sz w:val="20"/>
          <w:szCs w:val="20"/>
        </w:rPr>
        <w:t xml:space="preserve"> the lighter load AP</w:t>
      </w:r>
    </w:p>
    <w:p w:rsidR="0070060A" w:rsidRPr="005D77BA" w:rsidRDefault="0070060A" w:rsidP="0070060A">
      <w:pPr>
        <w:numPr>
          <w:ilvl w:val="0"/>
          <w:numId w:val="7"/>
        </w:numPr>
        <w:rPr>
          <w:rFonts w:ascii="Arial" w:hAnsi="Arial" w:cs="Arial"/>
          <w:b/>
          <w:color w:val="0070C0"/>
          <w:sz w:val="20"/>
          <w:szCs w:val="20"/>
        </w:rPr>
      </w:pPr>
      <w:r w:rsidRPr="00FC3FBF">
        <w:rPr>
          <w:rFonts w:ascii="Arial" w:hAnsi="Arial" w:cs="Arial"/>
          <w:b/>
          <w:color w:val="0070C0"/>
          <w:sz w:val="20"/>
          <w:szCs w:val="20"/>
        </w:rPr>
        <w:t>Link aware, intelligent switching</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color w:val="3B3838" w:themeColor="background2" w:themeShade="40"/>
          <w:sz w:val="20"/>
          <w:szCs w:val="20"/>
        </w:rPr>
        <w:t>CAP5-1300 support Fat / Fit two modes of operation, according to the current network conditions for intelligent switching. Which can achieve the traditional "Fit AP + AC" centralized network architecture, when the TG wireless controller failure occurs, CAP5-1300 also through the TG private protocol, rapid perception of abnormal, intelligent switch to Fat mode, to continue the data forwarding</w:t>
      </w:r>
      <w:r w:rsidRPr="003C254A">
        <w:rPr>
          <w:rFonts w:ascii="Arial" w:hAnsi="Arial" w:cs="Arial" w:hint="eastAsia"/>
          <w:color w:val="3B3838" w:themeColor="background2" w:themeShade="40"/>
          <w:sz w:val="20"/>
          <w:szCs w:val="20"/>
        </w:rPr>
        <w:t>.</w:t>
      </w:r>
    </w:p>
    <w:p w:rsidR="0070060A" w:rsidRDefault="0070060A" w:rsidP="0070060A">
      <w:pPr>
        <w:numPr>
          <w:ilvl w:val="0"/>
          <w:numId w:val="7"/>
        </w:numPr>
        <w:rPr>
          <w:rFonts w:ascii="Arial" w:hAnsi="Arial" w:cs="Arial"/>
          <w:b/>
          <w:color w:val="0070C0"/>
          <w:sz w:val="20"/>
          <w:szCs w:val="20"/>
        </w:rPr>
      </w:pPr>
      <w:r w:rsidRPr="002F10AB">
        <w:rPr>
          <w:rFonts w:ascii="Arial" w:hAnsi="Arial" w:cs="Arial"/>
          <w:b/>
          <w:color w:val="0070C0"/>
          <w:sz w:val="20"/>
          <w:szCs w:val="20"/>
        </w:rPr>
        <w:t>Local forwarding</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color w:val="3B3838" w:themeColor="background2" w:themeShade="40"/>
          <w:sz w:val="20"/>
          <w:szCs w:val="20"/>
        </w:rPr>
        <w:t>CAP5-1300 combined with TG wireless controller, can open the local forwarding mode, greatly reducing the wireless controller forwarding traffic, ease the flow pressure, abnormal controller in the case of wireless controller does not affect the normal communication of wireless networks</w:t>
      </w:r>
      <w:r w:rsidRPr="003C254A">
        <w:rPr>
          <w:rFonts w:ascii="Arial" w:hAnsi="Arial" w:cs="Arial" w:hint="eastAsia"/>
          <w:color w:val="3B3838" w:themeColor="background2" w:themeShade="40"/>
          <w:sz w:val="20"/>
          <w:szCs w:val="20"/>
        </w:rPr>
        <w:t>.</w:t>
      </w:r>
    </w:p>
    <w:p w:rsidR="0070060A" w:rsidRDefault="0070060A" w:rsidP="0070060A">
      <w:pPr>
        <w:numPr>
          <w:ilvl w:val="0"/>
          <w:numId w:val="7"/>
        </w:numPr>
        <w:rPr>
          <w:rFonts w:ascii="Arial" w:hAnsi="Arial" w:cs="Arial"/>
          <w:b/>
          <w:color w:val="0070C0"/>
          <w:sz w:val="20"/>
          <w:szCs w:val="20"/>
        </w:rPr>
      </w:pPr>
      <w:r w:rsidRPr="002F10AB">
        <w:rPr>
          <w:rFonts w:ascii="Arial" w:hAnsi="Arial" w:cs="Arial"/>
          <w:b/>
          <w:color w:val="0070C0"/>
          <w:sz w:val="20"/>
          <w:szCs w:val="20"/>
        </w:rPr>
        <w:t>plug and play</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color w:val="3B3838" w:themeColor="background2" w:themeShade="40"/>
          <w:sz w:val="20"/>
          <w:szCs w:val="20"/>
        </w:rPr>
        <w:t>CAP5-1300work in Fit mode, in the field installation and post-maintenance, AP no need to reconfigure, TG wireless controller quickly find access to the new AP, AP start within 3 seconds to complete the template configuration, convenient and quick. TG wireless controller can be a key release configuration, AP batch synchronization configuration, greatly reducing the installation, operation and maintenance costs.</w:t>
      </w:r>
    </w:p>
    <w:p w:rsidR="0070060A" w:rsidRDefault="0070060A" w:rsidP="0070060A">
      <w:pPr>
        <w:numPr>
          <w:ilvl w:val="0"/>
          <w:numId w:val="7"/>
        </w:numPr>
        <w:rPr>
          <w:rFonts w:ascii="Arial" w:hAnsi="Arial" w:cs="Arial"/>
          <w:b/>
          <w:color w:val="0070C0"/>
          <w:sz w:val="20"/>
          <w:szCs w:val="20"/>
        </w:rPr>
      </w:pPr>
      <w:r w:rsidRPr="002F10AB">
        <w:rPr>
          <w:rFonts w:ascii="Arial" w:hAnsi="Arial" w:cs="Arial"/>
          <w:b/>
          <w:color w:val="0070C0"/>
          <w:sz w:val="20"/>
          <w:szCs w:val="20"/>
        </w:rPr>
        <w:t>Intelligent RF management</w:t>
      </w:r>
    </w:p>
    <w:p w:rsidR="0070060A" w:rsidRPr="003C254A" w:rsidRDefault="0070060A" w:rsidP="003C254A">
      <w:pPr>
        <w:pStyle w:val="a5"/>
        <w:spacing w:line="288" w:lineRule="auto"/>
        <w:ind w:left="420" w:firstLineChars="0" w:firstLine="0"/>
        <w:rPr>
          <w:rFonts w:ascii="Arial" w:hAnsi="Arial" w:cs="Arial"/>
          <w:color w:val="3B3838" w:themeColor="background2" w:themeShade="40"/>
          <w:sz w:val="20"/>
          <w:szCs w:val="20"/>
        </w:rPr>
      </w:pPr>
      <w:r w:rsidRPr="003C254A">
        <w:rPr>
          <w:rFonts w:ascii="Arial" w:hAnsi="Arial" w:cs="Arial"/>
          <w:color w:val="3B3838" w:themeColor="background2" w:themeShade="40"/>
          <w:sz w:val="20"/>
          <w:szCs w:val="20"/>
        </w:rPr>
        <w:lastRenderedPageBreak/>
        <w:t xml:space="preserve">The CAP5-1300 provides automatic power and channel adjustment. </w:t>
      </w:r>
      <w:proofErr w:type="gramStart"/>
      <w:r w:rsidRPr="003C254A">
        <w:rPr>
          <w:rFonts w:ascii="Arial" w:hAnsi="Arial" w:cs="Arial"/>
          <w:color w:val="3B3838" w:themeColor="background2" w:themeShade="40"/>
          <w:sz w:val="20"/>
          <w:szCs w:val="20"/>
        </w:rPr>
        <w:t>Through the exclusive RF detection and RF management algorithm to optimize the RF coverage effect.</w:t>
      </w:r>
      <w:proofErr w:type="gramEnd"/>
      <w:r w:rsidRPr="003C254A">
        <w:rPr>
          <w:rFonts w:ascii="Arial" w:hAnsi="Arial" w:cs="Arial"/>
          <w:color w:val="3B3838" w:themeColor="background2" w:themeShade="40"/>
          <w:sz w:val="20"/>
          <w:szCs w:val="20"/>
        </w:rPr>
        <w:t xml:space="preserve"> When the AP signal is subject to external strong signal interference, through the control AP automatically switch to the appropriate working channel to avoid interference signals, reduce the interference with the adjacent</w:t>
      </w:r>
      <w:r w:rsidRPr="003C254A">
        <w:rPr>
          <w:rFonts w:ascii="Arial" w:hAnsi="Arial" w:cs="Arial" w:hint="eastAsia"/>
          <w:color w:val="3B3838" w:themeColor="background2" w:themeShade="40"/>
          <w:sz w:val="20"/>
          <w:szCs w:val="20"/>
        </w:rPr>
        <w:t>.</w:t>
      </w:r>
    </w:p>
    <w:p w:rsidR="00B8783F" w:rsidRPr="003D0AE7" w:rsidRDefault="00717CBF" w:rsidP="003D0AE7">
      <w:pPr>
        <w:pStyle w:val="2"/>
        <w:rPr>
          <w:rFonts w:ascii="Arial" w:eastAsia="Arial MT" w:hAnsi="Arial" w:cs="Arial"/>
          <w:color w:val="FF0000"/>
          <w:w w:val="95"/>
          <w:kern w:val="0"/>
          <w:sz w:val="44"/>
          <w:lang w:eastAsia="en-US"/>
        </w:rPr>
      </w:pPr>
      <w:r w:rsidRPr="003D0AE7">
        <w:rPr>
          <w:rFonts w:ascii="Arial" w:eastAsia="Arial MT" w:hAnsi="Arial" w:cs="Arial"/>
          <w:color w:val="FF0000"/>
          <w:w w:val="95"/>
          <w:kern w:val="0"/>
          <w:sz w:val="44"/>
          <w:lang w:eastAsia="en-US"/>
        </w:rPr>
        <w:t xml:space="preserve">Product Specifications </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7643"/>
      </w:tblGrid>
      <w:tr w:rsidR="00A502BA" w:rsidRPr="006877D6" w:rsidTr="006D60E8">
        <w:trPr>
          <w:trHeight w:val="454"/>
          <w:jc w:val="center"/>
        </w:trPr>
        <w:tc>
          <w:tcPr>
            <w:tcW w:w="10439" w:type="dxa"/>
            <w:gridSpan w:val="2"/>
            <w:shd w:val="clear" w:color="auto" w:fill="ED7D31" w:themeFill="accent2"/>
            <w:vAlign w:val="center"/>
          </w:tcPr>
          <w:p w:rsidR="00A502BA" w:rsidRPr="006877D6" w:rsidRDefault="00A502BA" w:rsidP="006D60E8">
            <w:pPr>
              <w:widowControl/>
              <w:rPr>
                <w:rFonts w:ascii="Arial" w:eastAsia="Arial Unicode MS" w:hAnsi="Arial" w:cs="Arial"/>
                <w:b/>
                <w:kern w:val="0"/>
                <w:sz w:val="20"/>
                <w:szCs w:val="20"/>
              </w:rPr>
            </w:pPr>
            <w:r w:rsidRPr="006877D6">
              <w:rPr>
                <w:rFonts w:ascii="Arial" w:eastAsia="Arial Unicode MS" w:hAnsi="Arial" w:cs="Arial"/>
                <w:b/>
                <w:kern w:val="0"/>
                <w:sz w:val="20"/>
                <w:szCs w:val="20"/>
              </w:rPr>
              <w:t>Product Information</w:t>
            </w:r>
          </w:p>
        </w:tc>
      </w:tr>
      <w:tr w:rsidR="00A502BA" w:rsidRPr="006877D6" w:rsidTr="006D60E8">
        <w:trPr>
          <w:trHeight w:val="322"/>
          <w:jc w:val="center"/>
        </w:trPr>
        <w:tc>
          <w:tcPr>
            <w:tcW w:w="2796" w:type="dxa"/>
            <w:tcBorders>
              <w:bottom w:val="single" w:sz="4" w:space="0" w:color="auto"/>
            </w:tcBorders>
            <w:shd w:val="clear" w:color="auto" w:fill="auto"/>
            <w:vAlign w:val="center"/>
          </w:tcPr>
          <w:p w:rsidR="00A502BA" w:rsidRPr="006877D6" w:rsidRDefault="00A502BA" w:rsidP="006D60E8">
            <w:pPr>
              <w:widowControl/>
              <w:rPr>
                <w:rFonts w:ascii="Arial" w:eastAsia="Arial Unicode MS" w:hAnsi="Arial" w:cs="Arial"/>
                <w:kern w:val="0"/>
                <w:sz w:val="18"/>
                <w:szCs w:val="18"/>
              </w:rPr>
            </w:pPr>
            <w:r w:rsidRPr="006877D6">
              <w:rPr>
                <w:rFonts w:ascii="Arial" w:eastAsia="Arial Unicode MS" w:hAnsi="Arial" w:cs="Arial"/>
                <w:kern w:val="0"/>
                <w:sz w:val="18"/>
                <w:szCs w:val="18"/>
              </w:rPr>
              <w:t>Product Model</w:t>
            </w:r>
          </w:p>
        </w:tc>
        <w:tc>
          <w:tcPr>
            <w:tcW w:w="7643" w:type="dxa"/>
            <w:tcBorders>
              <w:bottom w:val="single" w:sz="4" w:space="0" w:color="auto"/>
            </w:tcBorders>
            <w:shd w:val="clear" w:color="auto" w:fill="auto"/>
            <w:vAlign w:val="center"/>
          </w:tcPr>
          <w:p w:rsidR="00A502BA" w:rsidRPr="006877D6" w:rsidRDefault="00670E05" w:rsidP="006D60E8">
            <w:pPr>
              <w:widowControl/>
              <w:rPr>
                <w:rFonts w:ascii="Arial" w:eastAsia="Arial Unicode MS" w:hAnsi="Arial" w:cs="Arial"/>
                <w:b/>
                <w:kern w:val="0"/>
                <w:sz w:val="18"/>
                <w:szCs w:val="18"/>
              </w:rPr>
            </w:pPr>
            <w:r>
              <w:rPr>
                <w:rFonts w:ascii="Arial" w:eastAsia="Arial Unicode MS" w:hAnsi="Arial" w:cs="Arial" w:hint="eastAsia"/>
                <w:b/>
                <w:kern w:val="0"/>
                <w:sz w:val="18"/>
                <w:szCs w:val="18"/>
              </w:rPr>
              <w:t>C</w:t>
            </w:r>
            <w:r w:rsidR="00BE7078">
              <w:rPr>
                <w:rFonts w:ascii="Arial" w:eastAsia="Arial Unicode MS" w:hAnsi="Arial" w:cs="Arial" w:hint="eastAsia"/>
                <w:b/>
                <w:kern w:val="0"/>
                <w:sz w:val="18"/>
                <w:szCs w:val="18"/>
              </w:rPr>
              <w:t>AP</w:t>
            </w:r>
            <w:r w:rsidR="0070060A">
              <w:rPr>
                <w:rFonts w:ascii="Arial" w:eastAsia="Arial Unicode MS" w:hAnsi="Arial" w:cs="Arial" w:hint="eastAsia"/>
                <w:b/>
                <w:kern w:val="0"/>
                <w:sz w:val="18"/>
                <w:szCs w:val="18"/>
              </w:rPr>
              <w:t>5</w:t>
            </w:r>
            <w:r w:rsidR="00BE7078">
              <w:rPr>
                <w:rFonts w:ascii="Arial" w:eastAsia="Arial Unicode MS" w:hAnsi="Arial" w:cs="Arial" w:hint="eastAsia"/>
                <w:b/>
                <w:kern w:val="0"/>
                <w:sz w:val="18"/>
                <w:szCs w:val="18"/>
              </w:rPr>
              <w:t>-</w:t>
            </w:r>
            <w:r w:rsidR="0070060A">
              <w:rPr>
                <w:rFonts w:ascii="Arial" w:eastAsia="Arial Unicode MS" w:hAnsi="Arial" w:cs="Arial" w:hint="eastAsia"/>
                <w:b/>
                <w:kern w:val="0"/>
                <w:sz w:val="18"/>
                <w:szCs w:val="18"/>
              </w:rPr>
              <w:t>1</w:t>
            </w:r>
            <w:r w:rsidR="00BE7078">
              <w:rPr>
                <w:rFonts w:ascii="Arial" w:eastAsia="Arial Unicode MS" w:hAnsi="Arial" w:cs="Arial" w:hint="eastAsia"/>
                <w:b/>
                <w:kern w:val="0"/>
                <w:sz w:val="18"/>
                <w:szCs w:val="18"/>
              </w:rPr>
              <w:t>300</w:t>
            </w:r>
          </w:p>
        </w:tc>
      </w:tr>
      <w:tr w:rsidR="00A502BA" w:rsidRPr="006877D6" w:rsidTr="006D60E8">
        <w:trPr>
          <w:trHeight w:val="454"/>
          <w:jc w:val="center"/>
        </w:trPr>
        <w:tc>
          <w:tcPr>
            <w:tcW w:w="10439" w:type="dxa"/>
            <w:gridSpan w:val="2"/>
            <w:shd w:val="clear" w:color="auto" w:fill="ED7D31" w:themeFill="accent2"/>
            <w:vAlign w:val="center"/>
          </w:tcPr>
          <w:p w:rsidR="00A502BA" w:rsidRPr="006877D6" w:rsidRDefault="00A502BA" w:rsidP="006D60E8">
            <w:pPr>
              <w:widowControl/>
              <w:rPr>
                <w:rFonts w:ascii="Arial" w:eastAsia="Arial Unicode MS" w:hAnsi="Arial" w:cs="Arial"/>
                <w:b/>
                <w:kern w:val="0"/>
                <w:sz w:val="20"/>
                <w:szCs w:val="20"/>
              </w:rPr>
            </w:pPr>
            <w:r w:rsidRPr="006877D6">
              <w:rPr>
                <w:rFonts w:ascii="Arial" w:eastAsia="Arial Unicode MS" w:hAnsi="Arial" w:cs="Arial"/>
                <w:b/>
                <w:kern w:val="0"/>
                <w:sz w:val="20"/>
                <w:szCs w:val="20"/>
              </w:rPr>
              <w:t>Hardware specifications</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Fixed port</w:t>
            </w:r>
          </w:p>
        </w:tc>
        <w:tc>
          <w:tcPr>
            <w:tcW w:w="7643" w:type="dxa"/>
            <w:shd w:val="clear" w:color="auto" w:fill="auto"/>
            <w:vAlign w:val="center"/>
          </w:tcPr>
          <w:p w:rsidR="00437F8C" w:rsidRPr="008A4B41" w:rsidRDefault="00437F8C" w:rsidP="006D60E8">
            <w:pPr>
              <w:rPr>
                <w:rFonts w:ascii="Arial" w:hAnsi="Arial" w:cs="Arial"/>
                <w:sz w:val="18"/>
                <w:szCs w:val="18"/>
              </w:rPr>
            </w:pPr>
            <w:r>
              <w:rPr>
                <w:rFonts w:ascii="Arial" w:hAnsi="Arial" w:cs="Arial" w:hint="eastAsia"/>
                <w:sz w:val="18"/>
                <w:szCs w:val="18"/>
              </w:rPr>
              <w:t>2</w:t>
            </w:r>
            <w:r w:rsidRPr="0014198F">
              <w:rPr>
                <w:rFonts w:ascii="Arial" w:hAnsi="Arial" w:cs="Arial" w:hint="eastAsia"/>
                <w:sz w:val="18"/>
                <w:szCs w:val="18"/>
              </w:rPr>
              <w:t>*10/100/1000 Base-TX port</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bookmarkStart w:id="0" w:name="OLE_LINK10"/>
            <w:bookmarkStart w:id="1" w:name="OLE_LINK11"/>
            <w:bookmarkStart w:id="2" w:name="OLE_LINK12"/>
            <w:r w:rsidRPr="008A4B41">
              <w:rPr>
                <w:rFonts w:ascii="Arial" w:hAnsi="Arial" w:cs="Arial"/>
                <w:sz w:val="18"/>
                <w:szCs w:val="18"/>
              </w:rPr>
              <w:t>Maximum Data Rate</w:t>
            </w:r>
            <w:bookmarkEnd w:id="0"/>
            <w:bookmarkEnd w:id="1"/>
            <w:bookmarkEnd w:id="2"/>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1</w:t>
            </w:r>
            <w:r>
              <w:rPr>
                <w:rFonts w:ascii="Arial" w:hAnsi="Arial" w:cs="Arial" w:hint="eastAsia"/>
                <w:sz w:val="18"/>
                <w:szCs w:val="18"/>
              </w:rPr>
              <w:t>2</w:t>
            </w:r>
            <w:r w:rsidRPr="008A4B41">
              <w:rPr>
                <w:rFonts w:ascii="Arial" w:hAnsi="Arial" w:cs="Arial"/>
                <w:sz w:val="18"/>
                <w:szCs w:val="18"/>
              </w:rPr>
              <w:t>67Mbps</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 xml:space="preserve">Max </w:t>
            </w:r>
            <w:proofErr w:type="spellStart"/>
            <w:r w:rsidRPr="008A4B41">
              <w:rPr>
                <w:rFonts w:ascii="Arial" w:hAnsi="Arial" w:cs="Arial"/>
                <w:sz w:val="18"/>
                <w:szCs w:val="18"/>
              </w:rPr>
              <w:t>Rf</w:t>
            </w:r>
            <w:proofErr w:type="spellEnd"/>
            <w:r w:rsidRPr="008A4B41">
              <w:rPr>
                <w:rFonts w:ascii="Arial" w:hAnsi="Arial" w:cs="Arial"/>
                <w:sz w:val="18"/>
                <w:szCs w:val="18"/>
              </w:rPr>
              <w:t xml:space="preserve"> Transmit Power</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2</w:t>
            </w:r>
            <w:r w:rsidR="00F21579">
              <w:rPr>
                <w:rFonts w:ascii="Arial" w:hAnsi="Arial" w:cs="Arial" w:hint="eastAsia"/>
                <w:sz w:val="18"/>
                <w:szCs w:val="18"/>
              </w:rPr>
              <w:t>3</w:t>
            </w:r>
            <w:r w:rsidRPr="008A4B41">
              <w:rPr>
                <w:rFonts w:ascii="Arial" w:hAnsi="Arial" w:cs="Arial"/>
                <w:sz w:val="18"/>
                <w:szCs w:val="18"/>
              </w:rPr>
              <w:t>dBm</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Internal Antennas</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 xml:space="preserve">Built-in 4 intelligent omnidirectional antenna (gain </w:t>
            </w:r>
            <w:r w:rsidR="00F21579">
              <w:rPr>
                <w:rFonts w:ascii="Arial" w:hAnsi="Arial" w:cs="Arial" w:hint="eastAsia"/>
                <w:sz w:val="18"/>
                <w:szCs w:val="18"/>
              </w:rPr>
              <w:t>3</w:t>
            </w:r>
            <w:r w:rsidRPr="008A4B41">
              <w:rPr>
                <w:rFonts w:ascii="Arial" w:hAnsi="Arial" w:cs="Arial"/>
                <w:sz w:val="18"/>
                <w:szCs w:val="18"/>
              </w:rPr>
              <w:t>dBi)</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Operating frequency band</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802.11b/g/n: 2.4 GHz to 2.483 GHz (China)</w:t>
            </w:r>
          </w:p>
          <w:p w:rsidR="00437F8C" w:rsidRPr="008A4B41" w:rsidRDefault="00437F8C" w:rsidP="006D60E8">
            <w:pPr>
              <w:rPr>
                <w:rFonts w:ascii="Arial" w:hAnsi="Arial" w:cs="Arial"/>
                <w:sz w:val="18"/>
                <w:szCs w:val="18"/>
              </w:rPr>
            </w:pPr>
            <w:r w:rsidRPr="008A4B41">
              <w:rPr>
                <w:rFonts w:ascii="Arial" w:hAnsi="Arial" w:cs="Arial"/>
                <w:sz w:val="18"/>
                <w:szCs w:val="18"/>
              </w:rPr>
              <w:t>802.11ac/a/n: 5.15GHz~5.35GHz,5.725 GHz to 5.850 GHz (China)</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Power Consumption</w:t>
            </w:r>
          </w:p>
        </w:tc>
        <w:tc>
          <w:tcPr>
            <w:tcW w:w="7643" w:type="dxa"/>
            <w:shd w:val="clear" w:color="auto" w:fill="auto"/>
            <w:vAlign w:val="center"/>
          </w:tcPr>
          <w:p w:rsidR="00437F8C" w:rsidRPr="008A4B41" w:rsidRDefault="00437F8C" w:rsidP="006D60E8">
            <w:pPr>
              <w:rPr>
                <w:rFonts w:ascii="Arial" w:hAnsi="Arial" w:cs="Arial"/>
                <w:sz w:val="18"/>
                <w:szCs w:val="18"/>
              </w:rPr>
            </w:pPr>
            <w:r>
              <w:rPr>
                <w:rFonts w:ascii="Arial" w:hAnsi="Arial" w:cs="Arial" w:hint="eastAsia"/>
                <w:sz w:val="18"/>
                <w:szCs w:val="18"/>
              </w:rPr>
              <w:t>&lt;</w:t>
            </w:r>
            <w:r w:rsidRPr="008A4B41">
              <w:rPr>
                <w:rFonts w:ascii="Arial" w:hAnsi="Arial" w:cs="Arial"/>
                <w:sz w:val="18"/>
                <w:szCs w:val="18"/>
              </w:rPr>
              <w:t>18W</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 xml:space="preserve">Dimensions </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200mm×200mm×45mm</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proofErr w:type="spellStart"/>
            <w:r w:rsidRPr="008A4B41">
              <w:rPr>
                <w:rFonts w:ascii="Arial" w:hAnsi="Arial" w:cs="Arial"/>
                <w:sz w:val="18"/>
                <w:szCs w:val="18"/>
              </w:rPr>
              <w:t>PoE</w:t>
            </w:r>
            <w:proofErr w:type="spellEnd"/>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 xml:space="preserve">802.3af/802.3at power supply supported                                                                    </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Local power supply</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12V/</w:t>
            </w:r>
            <w:r w:rsidR="00F21579">
              <w:rPr>
                <w:rFonts w:ascii="Arial" w:hAnsi="Arial" w:cs="Arial" w:hint="eastAsia"/>
                <w:sz w:val="18"/>
                <w:szCs w:val="18"/>
              </w:rPr>
              <w:t>1.5</w:t>
            </w:r>
            <w:r w:rsidRPr="008A4B41">
              <w:rPr>
                <w:rFonts w:ascii="Arial" w:hAnsi="Arial" w:cs="Arial"/>
                <w:sz w:val="18"/>
                <w:szCs w:val="18"/>
              </w:rPr>
              <w:t>A</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Buttons</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1*RESET</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Operating/storage temperature</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-10°C</w:t>
            </w:r>
            <w:r>
              <w:rPr>
                <w:rFonts w:ascii="Arial" w:hAnsi="Arial" w:cs="Arial" w:hint="eastAsia"/>
                <w:sz w:val="18"/>
                <w:szCs w:val="18"/>
              </w:rPr>
              <w:t>~</w:t>
            </w:r>
            <w:r w:rsidRPr="008A4B41">
              <w:rPr>
                <w:rFonts w:ascii="Arial" w:hAnsi="Arial" w:cs="Arial"/>
                <w:sz w:val="18"/>
                <w:szCs w:val="18"/>
              </w:rPr>
              <w:t>50°C/-35°C</w:t>
            </w:r>
            <w:r>
              <w:rPr>
                <w:rFonts w:ascii="Arial" w:hAnsi="Arial" w:cs="Arial" w:hint="eastAsia"/>
                <w:sz w:val="18"/>
                <w:szCs w:val="18"/>
              </w:rPr>
              <w:t>~</w:t>
            </w:r>
            <w:r w:rsidRPr="008A4B41">
              <w:rPr>
                <w:rFonts w:ascii="Arial" w:hAnsi="Arial" w:cs="Arial"/>
                <w:sz w:val="18"/>
                <w:szCs w:val="18"/>
              </w:rPr>
              <w:t>70°C</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Operating humidity</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5</w:t>
            </w:r>
            <w:r>
              <w:rPr>
                <w:rFonts w:ascii="Arial" w:hAnsi="Arial" w:cs="Arial" w:hint="eastAsia"/>
                <w:sz w:val="18"/>
                <w:szCs w:val="18"/>
              </w:rPr>
              <w:t>%~</w:t>
            </w:r>
            <w:r w:rsidRPr="008A4B41">
              <w:rPr>
                <w:rFonts w:ascii="Arial" w:hAnsi="Arial" w:cs="Arial"/>
                <w:sz w:val="18"/>
                <w:szCs w:val="18"/>
              </w:rPr>
              <w:t>95</w:t>
            </w:r>
            <w:r>
              <w:rPr>
                <w:rFonts w:ascii="Arial" w:hAnsi="Arial" w:cs="Arial" w:hint="eastAsia"/>
                <w:sz w:val="18"/>
                <w:szCs w:val="18"/>
              </w:rPr>
              <w:t>%</w:t>
            </w:r>
            <w:r w:rsidRPr="008A4B41">
              <w:rPr>
                <w:rFonts w:ascii="Arial" w:hAnsi="Arial" w:cs="Arial"/>
                <w:sz w:val="18"/>
                <w:szCs w:val="18"/>
              </w:rPr>
              <w:t>(non-condensing)</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Ingress Protection Rating</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IP31</w:t>
            </w:r>
          </w:p>
        </w:tc>
      </w:tr>
      <w:tr w:rsidR="00437F8C" w:rsidRPr="006877D6" w:rsidTr="006D60E8">
        <w:trPr>
          <w:trHeight w:val="165"/>
          <w:jc w:val="center"/>
        </w:trPr>
        <w:tc>
          <w:tcPr>
            <w:tcW w:w="2796"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MTBF</w:t>
            </w:r>
          </w:p>
        </w:tc>
        <w:tc>
          <w:tcPr>
            <w:tcW w:w="7643" w:type="dxa"/>
            <w:shd w:val="clear" w:color="auto" w:fill="auto"/>
            <w:vAlign w:val="center"/>
          </w:tcPr>
          <w:p w:rsidR="00437F8C" w:rsidRPr="008A4B41" w:rsidRDefault="00437F8C" w:rsidP="006D60E8">
            <w:pPr>
              <w:rPr>
                <w:rFonts w:ascii="Arial" w:hAnsi="Arial" w:cs="Arial"/>
                <w:sz w:val="18"/>
                <w:szCs w:val="18"/>
              </w:rPr>
            </w:pPr>
            <w:r w:rsidRPr="008A4B41">
              <w:rPr>
                <w:rFonts w:ascii="Arial" w:hAnsi="Arial" w:cs="Arial"/>
                <w:sz w:val="18"/>
                <w:szCs w:val="18"/>
              </w:rPr>
              <w:t>&gt;8000H</w:t>
            </w:r>
          </w:p>
        </w:tc>
      </w:tr>
      <w:tr w:rsidR="00A502BA" w:rsidRPr="006877D6" w:rsidTr="006D60E8">
        <w:trPr>
          <w:trHeight w:val="454"/>
          <w:jc w:val="center"/>
        </w:trPr>
        <w:tc>
          <w:tcPr>
            <w:tcW w:w="10439" w:type="dxa"/>
            <w:gridSpan w:val="2"/>
            <w:shd w:val="clear" w:color="auto" w:fill="ED7D31" w:themeFill="accent2"/>
            <w:vAlign w:val="center"/>
          </w:tcPr>
          <w:p w:rsidR="00A502BA" w:rsidRPr="006877D6" w:rsidRDefault="00A502BA" w:rsidP="006D60E8">
            <w:pPr>
              <w:widowControl/>
              <w:rPr>
                <w:rFonts w:ascii="Arial" w:eastAsia="Arial Unicode MS" w:hAnsi="Arial" w:cs="Arial"/>
                <w:b/>
                <w:kern w:val="0"/>
                <w:sz w:val="20"/>
                <w:szCs w:val="20"/>
              </w:rPr>
            </w:pPr>
            <w:r w:rsidRPr="006877D6">
              <w:rPr>
                <w:rFonts w:ascii="Arial" w:eastAsia="Arial Unicode MS" w:hAnsi="Arial" w:cs="Arial"/>
                <w:b/>
                <w:kern w:val="0"/>
                <w:sz w:val="20"/>
                <w:szCs w:val="20"/>
              </w:rPr>
              <w:t>Software specifications</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System Status</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Support AP model, the name of information display, AP run time display, IP, MAC information display, SSID, encryption, security mode display, working mode display</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LAN port settings</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 LAN port IP automatic acquisition and manual configuration</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VLANs</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802.1Q, 4094 VLAN IDs (1 to 4094) and SSID-based VLAN assignment</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Blacklist and whitelist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Static whitelist and blacklist are supported</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RF control</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Support radio frequency to turn on or off</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Wireless Mode</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11b,11g,11b/g,11b/g/n,11n,11a,11a/n,11ac</w:t>
            </w:r>
          </w:p>
        </w:tc>
      </w:tr>
      <w:tr w:rsidR="00F21579" w:rsidRPr="006877D6" w:rsidTr="006D60E8">
        <w:trPr>
          <w:trHeight w:val="17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BSSIDs</w:t>
            </w:r>
          </w:p>
        </w:tc>
        <w:tc>
          <w:tcPr>
            <w:tcW w:w="7643" w:type="dxa"/>
            <w:shd w:val="clear" w:color="auto" w:fill="auto"/>
            <w:vAlign w:val="center"/>
          </w:tcPr>
          <w:p w:rsidR="00F21579" w:rsidRPr="005C050B" w:rsidRDefault="00970C24" w:rsidP="006D60E8">
            <w:pPr>
              <w:widowControl/>
              <w:rPr>
                <w:rFonts w:ascii="Arial" w:eastAsia="Arial Unicode MS" w:hAnsi="Arial" w:cs="Arial"/>
                <w:kern w:val="0"/>
                <w:sz w:val="18"/>
                <w:szCs w:val="18"/>
              </w:rPr>
            </w:pPr>
            <w:r>
              <w:rPr>
                <w:rFonts w:ascii="Arial" w:eastAsia="Arial Unicode MS" w:hAnsi="Arial" w:cs="Arial" w:hint="eastAsia"/>
                <w:kern w:val="0"/>
                <w:sz w:val="18"/>
                <w:szCs w:val="18"/>
              </w:rPr>
              <w:t>16</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Broadcast Storm Suppression</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SSID Hiding</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User Isolation</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Automatic channel control</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Automatic power adjustment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Clients Limit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Connected user number limitation for every SSID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Bandwidth restriction</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STA- or SSID-based rate limiting is supported from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lastRenderedPageBreak/>
              <w:t>Wireless Security</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64/128 WPA-PSK,WPA2-PSK,WPA,WPA2</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Authentication mode</w:t>
            </w:r>
          </w:p>
        </w:tc>
        <w:tc>
          <w:tcPr>
            <w:tcW w:w="7643" w:type="dxa"/>
            <w:shd w:val="clear" w:color="auto" w:fill="auto"/>
            <w:vAlign w:val="center"/>
          </w:tcPr>
          <w:p w:rsidR="00F21579" w:rsidRPr="005C050B" w:rsidRDefault="00AC5151" w:rsidP="006D60E8">
            <w:pPr>
              <w:rPr>
                <w:rFonts w:ascii="Arial" w:hAnsi="Arial" w:cs="Arial"/>
                <w:sz w:val="18"/>
                <w:szCs w:val="18"/>
              </w:rPr>
            </w:pPr>
            <w:proofErr w:type="gramStart"/>
            <w:r w:rsidRPr="00AC5151">
              <w:rPr>
                <w:rFonts w:ascii="Arial" w:hAnsi="Arial" w:cs="Arial"/>
                <w:sz w:val="18"/>
                <w:szCs w:val="18"/>
              </w:rPr>
              <w:t>authentication-free</w:t>
            </w:r>
            <w:proofErr w:type="gramEnd"/>
            <w:r w:rsidRPr="00AC5151">
              <w:rPr>
                <w:rFonts w:ascii="Arial" w:hAnsi="Arial" w:cs="Arial"/>
                <w:sz w:val="18"/>
                <w:szCs w:val="18"/>
              </w:rPr>
              <w:t xml:space="preserve">, one-key authentication, </w:t>
            </w:r>
            <w:proofErr w:type="spellStart"/>
            <w:r w:rsidRPr="00AC5151">
              <w:rPr>
                <w:rFonts w:ascii="Arial" w:hAnsi="Arial" w:cs="Arial"/>
                <w:sz w:val="18"/>
                <w:szCs w:val="18"/>
              </w:rPr>
              <w:t>WeChat</w:t>
            </w:r>
            <w:proofErr w:type="spellEnd"/>
            <w:r w:rsidRPr="00AC5151">
              <w:rPr>
                <w:rFonts w:ascii="Arial" w:hAnsi="Arial" w:cs="Arial"/>
                <w:sz w:val="18"/>
                <w:szCs w:val="18"/>
              </w:rPr>
              <w:t xml:space="preserve"> authentication, SMS authentication, key authentication, built-in account </w:t>
            </w:r>
            <w:proofErr w:type="spellStart"/>
            <w:r w:rsidRPr="00AC5151">
              <w:rPr>
                <w:rFonts w:ascii="Arial" w:hAnsi="Arial" w:cs="Arial"/>
                <w:sz w:val="18"/>
                <w:szCs w:val="18"/>
              </w:rPr>
              <w:t>uthentication</w:t>
            </w:r>
            <w:proofErr w:type="spellEnd"/>
            <w:r w:rsidRPr="00AC5151">
              <w:rPr>
                <w:rFonts w:ascii="Arial" w:hAnsi="Arial" w:cs="Arial"/>
                <w:sz w:val="18"/>
                <w:szCs w:val="18"/>
              </w:rPr>
              <w:t>, Radius authentication, and external server authentication.</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Forwarding mode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Local forwarding and centralized forwarding</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Fat/Fit Mode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Advanced Settings</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 xml:space="preserve">Beacon Interval, RTS Threshold, Data Beacon Rate (DTIM),Long/Short Preamble, Short </w:t>
            </w:r>
            <w:proofErr w:type="spellStart"/>
            <w:r w:rsidRPr="005C050B">
              <w:rPr>
                <w:rFonts w:ascii="Arial" w:hAnsi="Arial" w:cs="Arial"/>
                <w:sz w:val="18"/>
                <w:szCs w:val="18"/>
              </w:rPr>
              <w:t>Gi</w:t>
            </w:r>
            <w:proofErr w:type="spellEnd"/>
            <w:r w:rsidRPr="005C050B">
              <w:rPr>
                <w:rFonts w:ascii="Arial" w:hAnsi="Arial" w:cs="Arial"/>
                <w:sz w:val="18"/>
                <w:szCs w:val="18"/>
              </w:rPr>
              <w:t>, A-MPDU,A-MSDU,WMM</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management</w:t>
            </w:r>
          </w:p>
        </w:tc>
        <w:tc>
          <w:tcPr>
            <w:tcW w:w="7643" w:type="dxa"/>
            <w:shd w:val="clear" w:color="auto" w:fill="auto"/>
            <w:vAlign w:val="center"/>
          </w:tcPr>
          <w:p w:rsidR="00F21579" w:rsidRPr="005C050B" w:rsidRDefault="00F21579" w:rsidP="006D60E8">
            <w:pPr>
              <w:rPr>
                <w:rFonts w:ascii="Arial" w:hAnsi="Arial" w:cs="Arial"/>
                <w:sz w:val="18"/>
                <w:szCs w:val="18"/>
              </w:rPr>
            </w:pPr>
            <w:r w:rsidRPr="005C050B">
              <w:rPr>
                <w:rFonts w:ascii="Arial" w:hAnsi="Arial" w:cs="Arial"/>
                <w:sz w:val="18"/>
                <w:szCs w:val="18"/>
              </w:rPr>
              <w:t>Telnet, HTTP,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Access Control</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Connect limitation based on mac address</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Client Association Status</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kern w:val="0"/>
                <w:sz w:val="18"/>
                <w:szCs w:val="18"/>
              </w:rPr>
              <w:t>Username Management</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 from Web UI or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Firmware Upgrade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 from Web UI or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kern w:val="0"/>
                <w:sz w:val="18"/>
                <w:szCs w:val="18"/>
              </w:rPr>
              <w:t>Backup &amp; Restore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Reset/Reboot Device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 from Web UI or AP Controller</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System Log</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r w:rsidR="00F21579" w:rsidRPr="006877D6" w:rsidTr="006D60E8">
        <w:trPr>
          <w:trHeight w:val="64"/>
          <w:jc w:val="center"/>
        </w:trPr>
        <w:tc>
          <w:tcPr>
            <w:tcW w:w="2796"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Reboot Schedule</w:t>
            </w:r>
          </w:p>
        </w:tc>
        <w:tc>
          <w:tcPr>
            <w:tcW w:w="7643" w:type="dxa"/>
            <w:shd w:val="clear" w:color="auto" w:fill="auto"/>
            <w:vAlign w:val="center"/>
          </w:tcPr>
          <w:p w:rsidR="00F21579" w:rsidRPr="005C050B" w:rsidRDefault="00F21579" w:rsidP="006D60E8">
            <w:pPr>
              <w:widowControl/>
              <w:rPr>
                <w:rFonts w:ascii="Arial" w:eastAsia="Arial Unicode MS" w:hAnsi="Arial" w:cs="Arial"/>
                <w:color w:val="000000"/>
                <w:kern w:val="0"/>
                <w:sz w:val="18"/>
                <w:szCs w:val="18"/>
              </w:rPr>
            </w:pPr>
            <w:r w:rsidRPr="005C050B">
              <w:rPr>
                <w:rFonts w:ascii="Arial" w:eastAsia="Arial Unicode MS" w:hAnsi="Arial" w:cs="Arial"/>
                <w:color w:val="000000"/>
                <w:kern w:val="0"/>
                <w:sz w:val="18"/>
                <w:szCs w:val="18"/>
              </w:rPr>
              <w:t>Supported</w:t>
            </w:r>
          </w:p>
        </w:tc>
      </w:tr>
    </w:tbl>
    <w:p w:rsidR="006C4E60" w:rsidRPr="003D0AE7" w:rsidRDefault="006C4E60" w:rsidP="006C4E60">
      <w:pPr>
        <w:pStyle w:val="2"/>
        <w:rPr>
          <w:rFonts w:ascii="Arial" w:eastAsia="Arial MT" w:hAnsi="Arial" w:cs="Arial"/>
          <w:color w:val="FF0000"/>
          <w:w w:val="95"/>
          <w:kern w:val="0"/>
          <w:sz w:val="44"/>
          <w:lang w:eastAsia="en-US"/>
        </w:rPr>
      </w:pPr>
      <w:r w:rsidRPr="00DC069E">
        <w:rPr>
          <w:rFonts w:ascii="Arial" w:eastAsia="Arial MT" w:hAnsi="Arial" w:cs="Arial" w:hint="eastAsia"/>
          <w:color w:val="FF0000"/>
          <w:w w:val="95"/>
          <w:kern w:val="0"/>
          <w:sz w:val="44"/>
          <w:lang w:eastAsia="en-US"/>
        </w:rPr>
        <w:t>Order Information</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8184"/>
      </w:tblGrid>
      <w:tr w:rsidR="006C4E60" w:rsidRPr="006877D6" w:rsidTr="004B12C2">
        <w:trPr>
          <w:trHeight w:val="454"/>
          <w:jc w:val="center"/>
        </w:trPr>
        <w:tc>
          <w:tcPr>
            <w:tcW w:w="2255" w:type="dxa"/>
            <w:shd w:val="clear" w:color="auto" w:fill="ED7D31" w:themeFill="accent2"/>
            <w:vAlign w:val="center"/>
          </w:tcPr>
          <w:p w:rsidR="006C4E60" w:rsidRPr="00954FD0" w:rsidRDefault="006C4E60" w:rsidP="004B12C2">
            <w:pPr>
              <w:widowControl/>
              <w:jc w:val="left"/>
              <w:rPr>
                <w:rFonts w:ascii="Arial" w:eastAsia="Arial Unicode MS" w:hAnsi="Arial" w:cs="Arial"/>
                <w:b/>
                <w:kern w:val="0"/>
                <w:sz w:val="20"/>
                <w:szCs w:val="20"/>
              </w:rPr>
            </w:pPr>
            <w:r w:rsidRPr="00954FD0">
              <w:rPr>
                <w:rFonts w:ascii="Arial" w:eastAsia="Arial Unicode MS" w:hAnsi="Arial" w:cs="Arial"/>
                <w:b/>
                <w:kern w:val="0"/>
                <w:sz w:val="20"/>
                <w:szCs w:val="20"/>
              </w:rPr>
              <w:t>Product Information</w:t>
            </w:r>
          </w:p>
        </w:tc>
        <w:tc>
          <w:tcPr>
            <w:tcW w:w="8184" w:type="dxa"/>
            <w:shd w:val="clear" w:color="auto" w:fill="ED7D31" w:themeFill="accent2"/>
            <w:vAlign w:val="center"/>
          </w:tcPr>
          <w:p w:rsidR="006C4E60" w:rsidRPr="00954FD0" w:rsidRDefault="006C4E60" w:rsidP="004B12C2">
            <w:pPr>
              <w:widowControl/>
              <w:jc w:val="left"/>
              <w:rPr>
                <w:rFonts w:ascii="Arial" w:eastAsia="Arial Unicode MS" w:hAnsi="Arial" w:cs="Arial"/>
                <w:b/>
                <w:kern w:val="0"/>
                <w:sz w:val="20"/>
                <w:szCs w:val="20"/>
              </w:rPr>
            </w:pPr>
            <w:r w:rsidRPr="00954FD0">
              <w:rPr>
                <w:rFonts w:ascii="Arial" w:hAnsi="Arial" w:cs="Arial" w:hint="eastAsia"/>
                <w:b/>
                <w:kern w:val="0"/>
                <w:sz w:val="20"/>
                <w:szCs w:val="20"/>
              </w:rPr>
              <w:t>Detailed information</w:t>
            </w:r>
          </w:p>
        </w:tc>
      </w:tr>
      <w:tr w:rsidR="006C4E60" w:rsidRPr="006877D6" w:rsidTr="004B12C2">
        <w:trPr>
          <w:trHeight w:val="458"/>
          <w:jc w:val="center"/>
        </w:trPr>
        <w:tc>
          <w:tcPr>
            <w:tcW w:w="2255" w:type="dxa"/>
            <w:tcBorders>
              <w:bottom w:val="single" w:sz="4" w:space="0" w:color="auto"/>
            </w:tcBorders>
            <w:shd w:val="clear" w:color="auto" w:fill="auto"/>
            <w:vAlign w:val="center"/>
          </w:tcPr>
          <w:p w:rsidR="006C4E60" w:rsidRPr="00236617" w:rsidRDefault="006C4E60" w:rsidP="004B12C2">
            <w:pPr>
              <w:widowControl/>
              <w:jc w:val="left"/>
              <w:rPr>
                <w:rFonts w:ascii="Arial" w:eastAsia="Arial Unicode MS" w:hAnsi="Arial" w:cs="Arial"/>
                <w:kern w:val="0"/>
                <w:sz w:val="18"/>
                <w:szCs w:val="18"/>
              </w:rPr>
            </w:pPr>
            <w:r w:rsidRPr="006C4E60">
              <w:rPr>
                <w:rFonts w:ascii="Arial" w:eastAsia="Arial Unicode MS" w:hAnsi="Arial" w:cs="Arial"/>
                <w:kern w:val="0"/>
                <w:sz w:val="18"/>
                <w:szCs w:val="18"/>
              </w:rPr>
              <w:t>CAP5-1300</w:t>
            </w:r>
          </w:p>
        </w:tc>
        <w:tc>
          <w:tcPr>
            <w:tcW w:w="8184" w:type="dxa"/>
            <w:tcBorders>
              <w:bottom w:val="single" w:sz="4" w:space="0" w:color="auto"/>
            </w:tcBorders>
            <w:shd w:val="clear" w:color="auto" w:fill="auto"/>
            <w:vAlign w:val="center"/>
          </w:tcPr>
          <w:p w:rsidR="006C4E60" w:rsidRPr="006877D6" w:rsidRDefault="006C4E60" w:rsidP="006C4E60">
            <w:pPr>
              <w:widowControl/>
              <w:jc w:val="left"/>
              <w:rPr>
                <w:rFonts w:ascii="Arial" w:eastAsia="Arial Unicode MS" w:hAnsi="Arial" w:cs="Arial"/>
                <w:b/>
                <w:kern w:val="0"/>
                <w:sz w:val="18"/>
                <w:szCs w:val="18"/>
              </w:rPr>
            </w:pPr>
            <w:r w:rsidRPr="006C4E60">
              <w:rPr>
                <w:rFonts w:ascii="Arial" w:hAnsi="Arial" w:cs="Arial"/>
                <w:kern w:val="0"/>
                <w:sz w:val="18"/>
                <w:szCs w:val="18"/>
              </w:rPr>
              <w:t>2.4G&amp;5G 11ac dual-band 1300Mbps</w:t>
            </w:r>
            <w:r>
              <w:rPr>
                <w:rFonts w:ascii="Arial" w:hAnsi="Arial" w:cs="Arial" w:hint="eastAsia"/>
                <w:kern w:val="0"/>
                <w:sz w:val="18"/>
                <w:szCs w:val="18"/>
              </w:rPr>
              <w:t xml:space="preserve">, </w:t>
            </w:r>
            <w:r w:rsidRPr="006C4E60">
              <w:rPr>
                <w:rFonts w:ascii="Arial" w:hAnsi="Arial" w:cs="Arial"/>
                <w:kern w:val="0"/>
                <w:sz w:val="18"/>
                <w:szCs w:val="18"/>
              </w:rPr>
              <w:t>1 x uplink WAN interface +1 x downlink LAN interface</w:t>
            </w:r>
            <w:r>
              <w:rPr>
                <w:rFonts w:ascii="Arial" w:hAnsi="Arial" w:cs="Arial" w:hint="eastAsia"/>
                <w:kern w:val="0"/>
                <w:sz w:val="18"/>
                <w:szCs w:val="18"/>
              </w:rPr>
              <w:t xml:space="preserve"> 1</w:t>
            </w:r>
            <w:r w:rsidRPr="006C4E60">
              <w:rPr>
                <w:rFonts w:ascii="Arial" w:hAnsi="Arial" w:cs="Arial"/>
                <w:kern w:val="0"/>
                <w:sz w:val="18"/>
                <w:szCs w:val="18"/>
              </w:rPr>
              <w:t>000M Port</w:t>
            </w:r>
            <w:r>
              <w:rPr>
                <w:rFonts w:ascii="Arial" w:hAnsi="Arial" w:cs="Arial" w:hint="eastAsia"/>
                <w:kern w:val="0"/>
                <w:sz w:val="18"/>
                <w:szCs w:val="18"/>
              </w:rPr>
              <w:t xml:space="preserve">, </w:t>
            </w:r>
            <w:r w:rsidRPr="006C4E60">
              <w:rPr>
                <w:rFonts w:ascii="Arial" w:hAnsi="Arial" w:cs="Arial"/>
                <w:kern w:val="0"/>
                <w:sz w:val="18"/>
                <w:szCs w:val="18"/>
              </w:rPr>
              <w:t>WAVE2</w:t>
            </w:r>
            <w:r>
              <w:rPr>
                <w:rFonts w:ascii="Arial" w:hAnsi="Arial" w:cs="Arial" w:hint="eastAsia"/>
                <w:kern w:val="0"/>
                <w:sz w:val="18"/>
                <w:szCs w:val="18"/>
              </w:rPr>
              <w:t xml:space="preserve">, </w:t>
            </w:r>
            <w:r w:rsidRPr="006C4E60">
              <w:rPr>
                <w:rFonts w:ascii="Arial" w:hAnsi="Arial" w:cs="Arial" w:hint="eastAsia"/>
                <w:kern w:val="0"/>
                <w:sz w:val="18"/>
                <w:szCs w:val="18"/>
              </w:rPr>
              <w:t>Power supply</w:t>
            </w:r>
            <w:r>
              <w:rPr>
                <w:rFonts w:ascii="Arial" w:hAnsi="Arial" w:cs="Arial" w:hint="eastAsia"/>
                <w:kern w:val="0"/>
                <w:sz w:val="18"/>
                <w:szCs w:val="18"/>
              </w:rPr>
              <w:t>:</w:t>
            </w:r>
            <w:r w:rsidRPr="006C4E60">
              <w:rPr>
                <w:rFonts w:ascii="Arial" w:hAnsi="Arial" w:cs="Arial" w:hint="eastAsia"/>
                <w:kern w:val="0"/>
                <w:sz w:val="18"/>
                <w:szCs w:val="18"/>
              </w:rPr>
              <w:t>DC-48V/0.32A or POE-IEEE802.3at.</w:t>
            </w:r>
          </w:p>
        </w:tc>
      </w:tr>
    </w:tbl>
    <w:p w:rsidR="0078764A" w:rsidRPr="006C4E60" w:rsidRDefault="0078764A" w:rsidP="003D0AE7"/>
    <w:p w:rsidR="0078764A" w:rsidRDefault="0078764A" w:rsidP="003D0AE7">
      <w:pPr>
        <w:rPr>
          <w:rFonts w:ascii="Arial" w:hAnsi="Arial" w:cs="Arial"/>
          <w:b/>
          <w:color w:val="5C5C5C"/>
          <w:sz w:val="24"/>
          <w:szCs w:val="24"/>
        </w:rPr>
      </w:pPr>
    </w:p>
    <w:p w:rsidR="003D0AE7" w:rsidRDefault="003D0AE7" w:rsidP="003D0AE7">
      <w:pPr>
        <w:rPr>
          <w:rFonts w:ascii="Arial" w:hAnsi="Arial" w:cs="Arial"/>
          <w:b/>
          <w:color w:val="5C5C5C"/>
          <w:sz w:val="24"/>
          <w:szCs w:val="24"/>
        </w:rPr>
      </w:pPr>
    </w:p>
    <w:p w:rsidR="003D0AE7" w:rsidRDefault="003D0AE7" w:rsidP="003D0AE7">
      <w:pPr>
        <w:rPr>
          <w:rFonts w:ascii="Arial" w:hAnsi="Arial" w:cs="Arial"/>
          <w:b/>
          <w:color w:val="5C5C5C"/>
          <w:sz w:val="24"/>
          <w:szCs w:val="24"/>
        </w:rPr>
      </w:pPr>
    </w:p>
    <w:p w:rsidR="006877D6" w:rsidRDefault="006877D6" w:rsidP="003D0AE7">
      <w:pPr>
        <w:rPr>
          <w:rFonts w:ascii="Arial" w:hAnsi="Arial" w:cs="Arial"/>
          <w:b/>
          <w:color w:val="5C5C5C"/>
          <w:sz w:val="24"/>
          <w:szCs w:val="24"/>
        </w:rPr>
      </w:pPr>
    </w:p>
    <w:p w:rsidR="006877D6" w:rsidRDefault="006877D6" w:rsidP="003D0AE7">
      <w:pPr>
        <w:rPr>
          <w:rFonts w:ascii="Arial" w:hAnsi="Arial" w:cs="Arial"/>
          <w:b/>
          <w:color w:val="5C5C5C"/>
          <w:sz w:val="24"/>
          <w:szCs w:val="24"/>
        </w:rPr>
      </w:pPr>
    </w:p>
    <w:p w:rsidR="00670E05" w:rsidRDefault="00670E05" w:rsidP="003D0AE7">
      <w:pPr>
        <w:rPr>
          <w:rFonts w:ascii="Arial" w:hAnsi="Arial" w:cs="Arial"/>
          <w:b/>
          <w:color w:val="5C5C5C"/>
          <w:sz w:val="24"/>
          <w:szCs w:val="24"/>
        </w:rPr>
      </w:pPr>
    </w:p>
    <w:p w:rsidR="00670E05" w:rsidRDefault="00670E05"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8C0ED3" w:rsidRDefault="008C0ED3" w:rsidP="003D0AE7">
      <w:pPr>
        <w:rPr>
          <w:rFonts w:ascii="Arial" w:hAnsi="Arial" w:cs="Arial"/>
          <w:b/>
          <w:color w:val="5C5C5C"/>
          <w:sz w:val="24"/>
          <w:szCs w:val="24"/>
        </w:rPr>
      </w:pPr>
    </w:p>
    <w:p w:rsidR="00871D22" w:rsidRDefault="00871D22" w:rsidP="003D0AE7">
      <w:pPr>
        <w:rPr>
          <w:rFonts w:ascii="Arial" w:hAnsi="Arial" w:cs="Arial"/>
          <w:b/>
          <w:color w:val="5C5C5C"/>
          <w:sz w:val="24"/>
          <w:szCs w:val="24"/>
        </w:rPr>
      </w:pPr>
    </w:p>
    <w:tbl>
      <w:tblPr>
        <w:tblStyle w:val="a7"/>
        <w:tblW w:w="0" w:type="auto"/>
        <w:jc w:val="center"/>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3D0AE7" w:rsidTr="003D0AE7">
        <w:trPr>
          <w:trHeight w:val="222"/>
          <w:jc w:val="center"/>
        </w:trPr>
        <w:tc>
          <w:tcPr>
            <w:tcW w:w="10438" w:type="dxa"/>
          </w:tcPr>
          <w:p w:rsidR="003D0AE7" w:rsidRPr="0078764A" w:rsidRDefault="003D0AE7" w:rsidP="003D0AE7">
            <w:pPr>
              <w:rPr>
                <w:rFonts w:ascii="Arial" w:hAnsi="Arial" w:cs="Arial"/>
                <w:b/>
                <w:color w:val="5C5C5C"/>
                <w:sz w:val="24"/>
                <w:szCs w:val="24"/>
              </w:rPr>
            </w:pPr>
            <w:r>
              <w:rPr>
                <w:rFonts w:ascii="Arial MT" w:eastAsia="Arial MT" w:hAnsi="Arial MT" w:cs="Arial MT"/>
                <w:color w:val="FF0000"/>
                <w:w w:val="95"/>
                <w:kern w:val="0"/>
                <w:sz w:val="44"/>
                <w:lang w:eastAsia="en-US"/>
              </w:rPr>
              <w:br w:type="page"/>
            </w:r>
            <w:r w:rsidRPr="0078764A">
              <w:rPr>
                <w:rFonts w:ascii="Arial" w:hAnsi="Arial" w:cs="Arial"/>
                <w:b/>
                <w:color w:val="5C5C5C"/>
                <w:sz w:val="24"/>
                <w:szCs w:val="24"/>
              </w:rPr>
              <w:t xml:space="preserve">Shenzhen TG-NET </w:t>
            </w:r>
            <w:proofErr w:type="spellStart"/>
            <w:r w:rsidRPr="0078764A">
              <w:rPr>
                <w:rFonts w:ascii="Arial" w:hAnsi="Arial" w:cs="Arial"/>
                <w:b/>
                <w:color w:val="5C5C5C"/>
                <w:sz w:val="24"/>
                <w:szCs w:val="24"/>
              </w:rPr>
              <w:t>Botone</w:t>
            </w:r>
            <w:proofErr w:type="spellEnd"/>
            <w:r w:rsidRPr="0078764A">
              <w:rPr>
                <w:rFonts w:ascii="Arial" w:hAnsi="Arial" w:cs="Arial"/>
                <w:b/>
                <w:color w:val="5C5C5C"/>
                <w:sz w:val="24"/>
                <w:szCs w:val="24"/>
              </w:rPr>
              <w:t xml:space="preserve"> Technology CO. Ltd.</w:t>
            </w:r>
          </w:p>
          <w:p w:rsidR="003D0AE7" w:rsidRPr="0078764A" w:rsidRDefault="003D0AE7" w:rsidP="003D0AE7">
            <w:pPr>
              <w:rPr>
                <w:rFonts w:ascii="Arial" w:hAnsi="Arial" w:cs="Arial"/>
                <w:color w:val="5C5C5C"/>
                <w:szCs w:val="21"/>
              </w:rPr>
            </w:pPr>
            <w:r w:rsidRPr="0078764A">
              <w:rPr>
                <w:rFonts w:ascii="Arial" w:hAnsi="Arial" w:cs="Arial"/>
                <w:color w:val="5C5C5C"/>
                <w:szCs w:val="21"/>
              </w:rPr>
              <w:t xml:space="preserve">3rd Floor,No.17,Langrong Road, </w:t>
            </w:r>
            <w:proofErr w:type="spellStart"/>
            <w:r w:rsidRPr="0078764A">
              <w:rPr>
                <w:rFonts w:ascii="Arial" w:hAnsi="Arial" w:cs="Arial"/>
                <w:color w:val="5C5C5C"/>
                <w:szCs w:val="21"/>
              </w:rPr>
              <w:t>Xinshi</w:t>
            </w:r>
            <w:proofErr w:type="spellEnd"/>
            <w:r w:rsidRPr="0078764A">
              <w:rPr>
                <w:rFonts w:ascii="Arial" w:hAnsi="Arial" w:cs="Arial"/>
                <w:color w:val="5C5C5C"/>
                <w:szCs w:val="21"/>
              </w:rPr>
              <w:t xml:space="preserve"> </w:t>
            </w:r>
            <w:proofErr w:type="spellStart"/>
            <w:r>
              <w:rPr>
                <w:rFonts w:ascii="Arial" w:hAnsi="Arial" w:cs="Arial"/>
                <w:color w:val="5C5C5C"/>
                <w:szCs w:val="21"/>
              </w:rPr>
              <w:t>Community,</w:t>
            </w:r>
            <w:r w:rsidRPr="0078764A">
              <w:rPr>
                <w:rFonts w:ascii="Arial" w:hAnsi="Arial" w:cs="Arial"/>
                <w:color w:val="5C5C5C"/>
                <w:szCs w:val="21"/>
              </w:rPr>
              <w:t>Dalang</w:t>
            </w:r>
            <w:proofErr w:type="spellEnd"/>
            <w:r w:rsidRPr="0078764A">
              <w:rPr>
                <w:rFonts w:ascii="Arial" w:hAnsi="Arial" w:cs="Arial"/>
                <w:color w:val="5C5C5C"/>
                <w:szCs w:val="21"/>
              </w:rPr>
              <w:t xml:space="preserve"> </w:t>
            </w:r>
            <w:proofErr w:type="spellStart"/>
            <w:r w:rsidRPr="0078764A">
              <w:rPr>
                <w:rFonts w:ascii="Arial" w:hAnsi="Arial" w:cs="Arial"/>
                <w:color w:val="5C5C5C"/>
                <w:szCs w:val="21"/>
              </w:rPr>
              <w:t>Street,</w:t>
            </w:r>
            <w:r>
              <w:rPr>
                <w:rFonts w:ascii="Arial" w:hAnsi="Arial" w:cs="Arial"/>
                <w:color w:val="5C5C5C"/>
                <w:szCs w:val="21"/>
              </w:rPr>
              <w:t>Longhua</w:t>
            </w:r>
            <w:proofErr w:type="spellEnd"/>
            <w:r>
              <w:rPr>
                <w:rFonts w:ascii="Arial" w:hAnsi="Arial" w:cs="Arial" w:hint="eastAsia"/>
                <w:color w:val="5C5C5C"/>
                <w:szCs w:val="21"/>
              </w:rPr>
              <w:t xml:space="preserve"> </w:t>
            </w:r>
            <w:proofErr w:type="spellStart"/>
            <w:r>
              <w:rPr>
                <w:rFonts w:ascii="Arial" w:hAnsi="Arial" w:cs="Arial"/>
                <w:color w:val="5C5C5C"/>
                <w:szCs w:val="21"/>
              </w:rPr>
              <w:t>District,</w:t>
            </w:r>
            <w:r w:rsidRPr="0078764A">
              <w:rPr>
                <w:rFonts w:ascii="Arial" w:hAnsi="Arial" w:cs="Arial"/>
                <w:color w:val="5C5C5C"/>
                <w:szCs w:val="21"/>
              </w:rPr>
              <w:t>Shenzhen</w:t>
            </w:r>
            <w:proofErr w:type="spellEnd"/>
          </w:p>
          <w:p w:rsidR="003D0AE7" w:rsidRPr="0078764A" w:rsidRDefault="003D0AE7" w:rsidP="003D0AE7">
            <w:pPr>
              <w:rPr>
                <w:rFonts w:ascii="Arial" w:hAnsi="Arial" w:cs="Arial"/>
                <w:color w:val="5C5C5C"/>
                <w:szCs w:val="21"/>
              </w:rPr>
            </w:pPr>
          </w:p>
          <w:p w:rsidR="003D0AE7" w:rsidRPr="0078764A" w:rsidRDefault="003D0AE7" w:rsidP="003D0AE7">
            <w:pPr>
              <w:rPr>
                <w:rFonts w:ascii="Arial" w:hAnsi="Arial" w:cs="Arial"/>
                <w:color w:val="5C5C5C"/>
                <w:szCs w:val="21"/>
              </w:rPr>
            </w:pPr>
            <w:r w:rsidRPr="0078764A">
              <w:rPr>
                <w:rFonts w:ascii="Arial" w:hAnsi="Arial" w:cs="Arial"/>
                <w:color w:val="5C5C5C"/>
                <w:szCs w:val="21"/>
              </w:rPr>
              <w:t>Website:</w:t>
            </w:r>
            <w:r w:rsidR="00DB26A9">
              <w:rPr>
                <w:rFonts w:ascii="Arial" w:hAnsi="Arial" w:cs="Arial" w:hint="eastAsia"/>
                <w:color w:val="5C5C5C"/>
                <w:szCs w:val="21"/>
              </w:rPr>
              <w:t xml:space="preserve"> </w:t>
            </w:r>
            <w:r w:rsidRPr="0078764A">
              <w:rPr>
                <w:rFonts w:ascii="Arial" w:hAnsi="Arial" w:cs="Arial"/>
                <w:color w:val="5C5C5C"/>
                <w:szCs w:val="21"/>
              </w:rPr>
              <w:t>http://www.tg-net.net</w:t>
            </w:r>
          </w:p>
          <w:p w:rsidR="003D0AE7" w:rsidRDefault="00DB26A9" w:rsidP="003D0AE7">
            <w:pPr>
              <w:rPr>
                <w:rFonts w:ascii="Arial" w:eastAsia="黑体" w:hAnsi="Arial" w:cs="Arial"/>
                <w:b/>
                <w:color w:val="0070C0"/>
                <w:sz w:val="24"/>
                <w:szCs w:val="24"/>
              </w:rPr>
            </w:pPr>
            <w:r w:rsidRPr="0078764A">
              <w:rPr>
                <w:rFonts w:ascii="Arial" w:hAnsi="Arial" w:cs="Arial"/>
                <w:color w:val="5C5C5C"/>
                <w:szCs w:val="21"/>
              </w:rPr>
              <w:t>E-mail:</w:t>
            </w:r>
            <w:r>
              <w:rPr>
                <w:rFonts w:ascii="微软雅黑" w:eastAsia="微软雅黑" w:hAnsi="微软雅黑" w:cstheme="minorBidi" w:hint="eastAsia"/>
                <w:color w:val="000000" w:themeColor="text1"/>
                <w:kern w:val="24"/>
              </w:rPr>
              <w:t xml:space="preserve"> </w:t>
            </w:r>
            <w:r w:rsidRPr="00302316">
              <w:rPr>
                <w:rFonts w:ascii="Arial" w:hAnsi="Arial" w:cs="Arial" w:hint="eastAsia"/>
                <w:color w:val="5C5C5C"/>
                <w:szCs w:val="21"/>
              </w:rPr>
              <w:t>cherry.tan@tg-net.cn</w:t>
            </w:r>
          </w:p>
        </w:tc>
      </w:tr>
    </w:tbl>
    <w:p w:rsidR="003D0AE7" w:rsidRDefault="003D0AE7" w:rsidP="003D0AE7">
      <w:pPr>
        <w:rPr>
          <w:rFonts w:ascii="Arial" w:eastAsia="黑体" w:hAnsi="Arial" w:cs="Arial"/>
          <w:b/>
          <w:color w:val="0070C0"/>
          <w:sz w:val="24"/>
          <w:szCs w:val="24"/>
        </w:rPr>
      </w:pPr>
      <w:bookmarkStart w:id="3" w:name="_GoBack"/>
      <w:bookmarkEnd w:id="3"/>
    </w:p>
    <w:sectPr w:rsidR="003D0AE7" w:rsidSect="003D0AE7">
      <w:headerReference w:type="default" r:id="rId12"/>
      <w:footerReference w:type="default" r:id="rId13"/>
      <w:pgSz w:w="11906" w:h="16838"/>
      <w:pgMar w:top="720" w:right="720" w:bottom="720" w:left="72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3A" w:rsidRDefault="00111A3A">
      <w:r>
        <w:separator/>
      </w:r>
    </w:p>
  </w:endnote>
  <w:endnote w:type="continuationSeparator" w:id="0">
    <w:p w:rsidR="00111A3A" w:rsidRDefault="0011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80899"/>
      <w:docPartObj>
        <w:docPartGallery w:val="Page Numbers (Bottom of Page)"/>
        <w:docPartUnique/>
      </w:docPartObj>
    </w:sdtPr>
    <w:sdtEndPr/>
    <w:sdtContent>
      <w:sdt>
        <w:sdtPr>
          <w:id w:val="55829177"/>
          <w:docPartObj>
            <w:docPartGallery w:val="Page Numbers (Top of Page)"/>
            <w:docPartUnique/>
          </w:docPartObj>
        </w:sdtPr>
        <w:sdtEndPr/>
        <w:sdtContent>
          <w:p w:rsidR="001918DE" w:rsidRPr="00686C42" w:rsidRDefault="00686C42" w:rsidP="00F53A40">
            <w:pPr>
              <w:pStyle w:val="a3"/>
            </w:pPr>
            <w:r w:rsidRPr="00686C42">
              <w:rPr>
                <w:rFonts w:ascii="Arial" w:hAnsi="Arial" w:cs="Arial"/>
                <w:sz w:val="28"/>
                <w:szCs w:val="28"/>
                <w:lang w:val="zh-CN"/>
              </w:rPr>
              <w:t xml:space="preserve"> </w:t>
            </w:r>
            <w:r w:rsidRPr="00686C42">
              <w:rPr>
                <w:rFonts w:ascii="Arial" w:hAnsi="Arial" w:cs="Arial"/>
                <w:bCs/>
                <w:sz w:val="28"/>
                <w:szCs w:val="28"/>
              </w:rPr>
              <w:fldChar w:fldCharType="begin"/>
            </w:r>
            <w:r w:rsidRPr="00686C42">
              <w:rPr>
                <w:rFonts w:ascii="Arial" w:hAnsi="Arial" w:cs="Arial"/>
                <w:bCs/>
                <w:sz w:val="28"/>
                <w:szCs w:val="28"/>
              </w:rPr>
              <w:instrText>PAGE</w:instrText>
            </w:r>
            <w:r w:rsidRPr="00686C42">
              <w:rPr>
                <w:rFonts w:ascii="Arial" w:hAnsi="Arial" w:cs="Arial"/>
                <w:bCs/>
                <w:sz w:val="28"/>
                <w:szCs w:val="28"/>
              </w:rPr>
              <w:fldChar w:fldCharType="separate"/>
            </w:r>
            <w:r w:rsidR="006C4E60">
              <w:rPr>
                <w:rFonts w:ascii="Arial" w:hAnsi="Arial" w:cs="Arial"/>
                <w:bCs/>
                <w:noProof/>
                <w:sz w:val="28"/>
                <w:szCs w:val="28"/>
              </w:rPr>
              <w:t>5</w:t>
            </w:r>
            <w:r w:rsidRPr="00686C42">
              <w:rPr>
                <w:rFonts w:ascii="Arial" w:hAnsi="Arial" w:cs="Arial"/>
                <w:bCs/>
                <w:sz w:val="28"/>
                <w:szCs w:val="28"/>
              </w:rPr>
              <w:fldChar w:fldCharType="end"/>
            </w:r>
            <w:r w:rsidRPr="00686C42">
              <w:rPr>
                <w:rFonts w:ascii="Arial" w:hAnsi="Arial" w:cs="Arial"/>
                <w:sz w:val="28"/>
                <w:szCs w:val="28"/>
                <w:lang w:val="zh-CN"/>
              </w:rPr>
              <w:t xml:space="preserve"> / </w:t>
            </w:r>
            <w:r w:rsidRPr="00686C42">
              <w:rPr>
                <w:rFonts w:ascii="Arial" w:hAnsi="Arial" w:cs="Arial"/>
                <w:bCs/>
                <w:sz w:val="28"/>
                <w:szCs w:val="28"/>
              </w:rPr>
              <w:fldChar w:fldCharType="begin"/>
            </w:r>
            <w:r w:rsidRPr="00686C42">
              <w:rPr>
                <w:rFonts w:ascii="Arial" w:hAnsi="Arial" w:cs="Arial"/>
                <w:bCs/>
                <w:sz w:val="28"/>
                <w:szCs w:val="28"/>
              </w:rPr>
              <w:instrText>NUMPAGES</w:instrText>
            </w:r>
            <w:r w:rsidRPr="00686C42">
              <w:rPr>
                <w:rFonts w:ascii="Arial" w:hAnsi="Arial" w:cs="Arial"/>
                <w:bCs/>
                <w:sz w:val="28"/>
                <w:szCs w:val="28"/>
              </w:rPr>
              <w:fldChar w:fldCharType="separate"/>
            </w:r>
            <w:r w:rsidR="006C4E60">
              <w:rPr>
                <w:rFonts w:ascii="Arial" w:hAnsi="Arial" w:cs="Arial"/>
                <w:bCs/>
                <w:noProof/>
                <w:sz w:val="28"/>
                <w:szCs w:val="28"/>
              </w:rPr>
              <w:t>5</w:t>
            </w:r>
            <w:r w:rsidRPr="00686C42">
              <w:rPr>
                <w:rFonts w:ascii="Arial" w:hAnsi="Arial" w:cs="Arial"/>
                <w:bCs/>
                <w:sz w:val="28"/>
                <w:szCs w:val="2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3A" w:rsidRDefault="00111A3A">
      <w:r>
        <w:separator/>
      </w:r>
    </w:p>
  </w:footnote>
  <w:footnote w:type="continuationSeparator" w:id="0">
    <w:p w:rsidR="00111A3A" w:rsidRDefault="0011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3F" w:rsidRDefault="00717CBF">
    <w:pPr>
      <w:pStyle w:val="a4"/>
      <w:jc w:val="right"/>
      <w:rPr>
        <w:sz w:val="28"/>
        <w:szCs w:val="28"/>
      </w:rPr>
    </w:pPr>
    <w:r>
      <w:rPr>
        <w:rFonts w:ascii="Arial" w:hAnsi="Arial" w:cs="Arial" w:hint="eastAsia"/>
        <w:b/>
        <w:bCs/>
        <w:sz w:val="28"/>
        <w:szCs w:val="28"/>
      </w:rPr>
      <w:t>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A021E"/>
    <w:multiLevelType w:val="singleLevel"/>
    <w:tmpl w:val="9B3A021E"/>
    <w:lvl w:ilvl="0">
      <w:start w:val="1"/>
      <w:numFmt w:val="bullet"/>
      <w:lvlText w:val=""/>
      <w:lvlJc w:val="left"/>
      <w:pPr>
        <w:ind w:left="420" w:hanging="420"/>
      </w:pPr>
      <w:rPr>
        <w:rFonts w:ascii="Wingdings" w:hAnsi="Wingdings" w:hint="default"/>
      </w:rPr>
    </w:lvl>
  </w:abstractNum>
  <w:abstractNum w:abstractNumId="1">
    <w:nsid w:val="B5238A37"/>
    <w:multiLevelType w:val="singleLevel"/>
    <w:tmpl w:val="B5238A37"/>
    <w:lvl w:ilvl="0">
      <w:start w:val="1"/>
      <w:numFmt w:val="bullet"/>
      <w:lvlText w:val=""/>
      <w:lvlJc w:val="left"/>
      <w:pPr>
        <w:ind w:left="420" w:hanging="420"/>
      </w:pPr>
      <w:rPr>
        <w:rFonts w:ascii="Wingdings" w:hAnsi="Wingdings" w:hint="default"/>
      </w:rPr>
    </w:lvl>
  </w:abstractNum>
  <w:abstractNum w:abstractNumId="2">
    <w:nsid w:val="C61B1359"/>
    <w:multiLevelType w:val="singleLevel"/>
    <w:tmpl w:val="C61B1359"/>
    <w:lvl w:ilvl="0">
      <w:start w:val="1"/>
      <w:numFmt w:val="bullet"/>
      <w:lvlText w:val=""/>
      <w:lvlJc w:val="left"/>
      <w:pPr>
        <w:ind w:left="420" w:hanging="420"/>
      </w:pPr>
      <w:rPr>
        <w:rFonts w:ascii="Wingdings" w:hAnsi="Wingdings" w:hint="default"/>
      </w:rPr>
    </w:lvl>
  </w:abstractNum>
  <w:abstractNum w:abstractNumId="3">
    <w:nsid w:val="00000003"/>
    <w:multiLevelType w:val="multilevel"/>
    <w:tmpl w:val="00000003"/>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0000005"/>
    <w:multiLevelType w:val="multilevel"/>
    <w:tmpl w:val="00000005"/>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0000006"/>
    <w:multiLevelType w:val="multilevel"/>
    <w:tmpl w:val="24DA1998"/>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0000007"/>
    <w:multiLevelType w:val="multilevel"/>
    <w:tmpl w:val="00000007"/>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0000008"/>
    <w:multiLevelType w:val="multilevel"/>
    <w:tmpl w:val="1AAEE776"/>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0000009"/>
    <w:multiLevelType w:val="multilevel"/>
    <w:tmpl w:val="00000009"/>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000000D"/>
    <w:multiLevelType w:val="multilevel"/>
    <w:tmpl w:val="0000000D"/>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0000000E"/>
    <w:multiLevelType w:val="multilevel"/>
    <w:tmpl w:val="0000000E"/>
    <w:lvl w:ilvl="0">
      <w:start w:val="1"/>
      <w:numFmt w:val="bullet"/>
      <w:lvlText w:val=""/>
      <w:lvlJc w:val="left"/>
      <w:pPr>
        <w:ind w:left="420" w:hanging="420"/>
      </w:pPr>
      <w:rPr>
        <w:rFonts w:ascii="Wingdings" w:hAnsi="Wingdings" w:hint="default"/>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9"/>
  </w:num>
  <w:num w:numId="5">
    <w:abstractNumId w:val="3"/>
  </w:num>
  <w:num w:numId="6">
    <w:abstractNumId w:val="4"/>
  </w:num>
  <w:num w:numId="7">
    <w:abstractNumId w:val="10"/>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54BA3"/>
    <w:rsid w:val="00007A88"/>
    <w:rsid w:val="00024FA6"/>
    <w:rsid w:val="0005549E"/>
    <w:rsid w:val="00056F90"/>
    <w:rsid w:val="000805AB"/>
    <w:rsid w:val="000923A2"/>
    <w:rsid w:val="00094C93"/>
    <w:rsid w:val="000C333E"/>
    <w:rsid w:val="000C668D"/>
    <w:rsid w:val="00111A3A"/>
    <w:rsid w:val="001918DE"/>
    <w:rsid w:val="002608C7"/>
    <w:rsid w:val="002A01EB"/>
    <w:rsid w:val="002C7B0A"/>
    <w:rsid w:val="002E2597"/>
    <w:rsid w:val="002F24AC"/>
    <w:rsid w:val="00383A0D"/>
    <w:rsid w:val="003A3DD6"/>
    <w:rsid w:val="003C254A"/>
    <w:rsid w:val="003D0AE7"/>
    <w:rsid w:val="003E2C38"/>
    <w:rsid w:val="003E6887"/>
    <w:rsid w:val="003E763F"/>
    <w:rsid w:val="003F0993"/>
    <w:rsid w:val="004021DE"/>
    <w:rsid w:val="00437F8C"/>
    <w:rsid w:val="004A4CE4"/>
    <w:rsid w:val="00514641"/>
    <w:rsid w:val="00522B02"/>
    <w:rsid w:val="00552882"/>
    <w:rsid w:val="00584CDB"/>
    <w:rsid w:val="005D67BA"/>
    <w:rsid w:val="005D740C"/>
    <w:rsid w:val="005E02DC"/>
    <w:rsid w:val="00604CC0"/>
    <w:rsid w:val="00642302"/>
    <w:rsid w:val="00670E05"/>
    <w:rsid w:val="00686C42"/>
    <w:rsid w:val="006877D6"/>
    <w:rsid w:val="00691E59"/>
    <w:rsid w:val="006A2A07"/>
    <w:rsid w:val="006C4E60"/>
    <w:rsid w:val="006D60E8"/>
    <w:rsid w:val="006E187A"/>
    <w:rsid w:val="006F3736"/>
    <w:rsid w:val="0070060A"/>
    <w:rsid w:val="00701288"/>
    <w:rsid w:val="00717CBF"/>
    <w:rsid w:val="00722A0F"/>
    <w:rsid w:val="00763FCD"/>
    <w:rsid w:val="0078764A"/>
    <w:rsid w:val="007937D6"/>
    <w:rsid w:val="007A2541"/>
    <w:rsid w:val="007B01C6"/>
    <w:rsid w:val="007E398A"/>
    <w:rsid w:val="00805CDE"/>
    <w:rsid w:val="008303EE"/>
    <w:rsid w:val="00871D22"/>
    <w:rsid w:val="00872BB1"/>
    <w:rsid w:val="008C0ED3"/>
    <w:rsid w:val="008F595C"/>
    <w:rsid w:val="00970C24"/>
    <w:rsid w:val="009741B9"/>
    <w:rsid w:val="00990F0B"/>
    <w:rsid w:val="00994784"/>
    <w:rsid w:val="00A30C16"/>
    <w:rsid w:val="00A42FB7"/>
    <w:rsid w:val="00A502BA"/>
    <w:rsid w:val="00AC5151"/>
    <w:rsid w:val="00AC5959"/>
    <w:rsid w:val="00AF0AE9"/>
    <w:rsid w:val="00AF35B9"/>
    <w:rsid w:val="00B07D34"/>
    <w:rsid w:val="00B10705"/>
    <w:rsid w:val="00B40701"/>
    <w:rsid w:val="00B44FC6"/>
    <w:rsid w:val="00B60CCE"/>
    <w:rsid w:val="00B61BDA"/>
    <w:rsid w:val="00B819FE"/>
    <w:rsid w:val="00B8783F"/>
    <w:rsid w:val="00BA39A5"/>
    <w:rsid w:val="00BA6270"/>
    <w:rsid w:val="00BD58D1"/>
    <w:rsid w:val="00BE7078"/>
    <w:rsid w:val="00C100BC"/>
    <w:rsid w:val="00C3485B"/>
    <w:rsid w:val="00C41F0D"/>
    <w:rsid w:val="00C61DAA"/>
    <w:rsid w:val="00C93613"/>
    <w:rsid w:val="00C952C3"/>
    <w:rsid w:val="00CB3486"/>
    <w:rsid w:val="00CC4D59"/>
    <w:rsid w:val="00CF7D2E"/>
    <w:rsid w:val="00D13F8D"/>
    <w:rsid w:val="00D5702D"/>
    <w:rsid w:val="00D763AF"/>
    <w:rsid w:val="00D940C4"/>
    <w:rsid w:val="00DB26A9"/>
    <w:rsid w:val="00DC786D"/>
    <w:rsid w:val="00E469F4"/>
    <w:rsid w:val="00E657AF"/>
    <w:rsid w:val="00E96E4D"/>
    <w:rsid w:val="00EE5F47"/>
    <w:rsid w:val="00F21579"/>
    <w:rsid w:val="00F53A40"/>
    <w:rsid w:val="00F63982"/>
    <w:rsid w:val="00F72678"/>
    <w:rsid w:val="00F83679"/>
    <w:rsid w:val="00F90BA6"/>
    <w:rsid w:val="00F9765F"/>
    <w:rsid w:val="00FA0075"/>
    <w:rsid w:val="00FB0F2E"/>
    <w:rsid w:val="04C73925"/>
    <w:rsid w:val="07C21596"/>
    <w:rsid w:val="27056304"/>
    <w:rsid w:val="29C8772C"/>
    <w:rsid w:val="31E815AF"/>
    <w:rsid w:val="4ED54BA3"/>
    <w:rsid w:val="50B97F09"/>
    <w:rsid w:val="52AD63C6"/>
    <w:rsid w:val="644B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link w:val="1Char"/>
    <w:uiPriority w:val="1"/>
    <w:qFormat/>
    <w:rsid w:val="005D67BA"/>
    <w:pPr>
      <w:autoSpaceDE w:val="0"/>
      <w:autoSpaceDN w:val="0"/>
      <w:spacing w:line="545" w:lineRule="exact"/>
      <w:ind w:left="20"/>
      <w:jc w:val="left"/>
      <w:outlineLvl w:val="0"/>
    </w:pPr>
    <w:rPr>
      <w:rFonts w:ascii="Arial MT" w:eastAsia="Arial MT" w:hAnsi="Arial MT" w:cs="Arial MT"/>
      <w:kern w:val="0"/>
      <w:sz w:val="48"/>
      <w:szCs w:val="48"/>
      <w:lang w:eastAsia="en-US"/>
    </w:rPr>
  </w:style>
  <w:style w:type="paragraph" w:styleId="2">
    <w:name w:val="heading 2"/>
    <w:basedOn w:val="a"/>
    <w:next w:val="a"/>
    <w:link w:val="2Char"/>
    <w:semiHidden/>
    <w:unhideWhenUsed/>
    <w:qFormat/>
    <w:rsid w:val="003D0A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qFormat/>
    <w:pPr>
      <w:ind w:firstLineChars="200" w:firstLine="420"/>
    </w:pPr>
  </w:style>
  <w:style w:type="paragraph" w:styleId="a6">
    <w:name w:val="Balloon Text"/>
    <w:basedOn w:val="a"/>
    <w:link w:val="Char0"/>
    <w:rsid w:val="00BA39A5"/>
    <w:rPr>
      <w:sz w:val="18"/>
      <w:szCs w:val="18"/>
    </w:rPr>
  </w:style>
  <w:style w:type="character" w:customStyle="1" w:styleId="Char0">
    <w:name w:val="批注框文本 Char"/>
    <w:basedOn w:val="a0"/>
    <w:link w:val="a6"/>
    <w:rsid w:val="00BA39A5"/>
    <w:rPr>
      <w:rFonts w:ascii="Times New Roman" w:hAnsi="Times New Roman"/>
      <w:kern w:val="2"/>
      <w:sz w:val="18"/>
      <w:szCs w:val="18"/>
    </w:rPr>
  </w:style>
  <w:style w:type="character" w:customStyle="1" w:styleId="Char">
    <w:name w:val="页脚 Char"/>
    <w:basedOn w:val="a0"/>
    <w:link w:val="a3"/>
    <w:rsid w:val="00F53A40"/>
    <w:rPr>
      <w:rFonts w:ascii="Times New Roman" w:hAnsi="Times New Roman"/>
      <w:kern w:val="2"/>
      <w:sz w:val="18"/>
      <w:szCs w:val="22"/>
    </w:rPr>
  </w:style>
  <w:style w:type="character" w:customStyle="1" w:styleId="1Char">
    <w:name w:val="标题 1 Char"/>
    <w:basedOn w:val="a0"/>
    <w:link w:val="1"/>
    <w:uiPriority w:val="1"/>
    <w:rsid w:val="005D67BA"/>
    <w:rPr>
      <w:rFonts w:ascii="Arial MT" w:eastAsia="Arial MT" w:hAnsi="Arial MT" w:cs="Arial MT"/>
      <w:sz w:val="48"/>
      <w:szCs w:val="48"/>
      <w:lang w:eastAsia="en-US"/>
    </w:rPr>
  </w:style>
  <w:style w:type="table" w:styleId="a7">
    <w:name w:val="Table Grid"/>
    <w:basedOn w:val="a1"/>
    <w:rsid w:val="0078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semiHidden/>
    <w:rsid w:val="003D0AE7"/>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paragraph" w:styleId="1">
    <w:name w:val="heading 1"/>
    <w:basedOn w:val="a"/>
    <w:link w:val="1Char"/>
    <w:uiPriority w:val="1"/>
    <w:qFormat/>
    <w:rsid w:val="005D67BA"/>
    <w:pPr>
      <w:autoSpaceDE w:val="0"/>
      <w:autoSpaceDN w:val="0"/>
      <w:spacing w:line="545" w:lineRule="exact"/>
      <w:ind w:left="20"/>
      <w:jc w:val="left"/>
      <w:outlineLvl w:val="0"/>
    </w:pPr>
    <w:rPr>
      <w:rFonts w:ascii="Arial MT" w:eastAsia="Arial MT" w:hAnsi="Arial MT" w:cs="Arial MT"/>
      <w:kern w:val="0"/>
      <w:sz w:val="48"/>
      <w:szCs w:val="48"/>
      <w:lang w:eastAsia="en-US"/>
    </w:rPr>
  </w:style>
  <w:style w:type="paragraph" w:styleId="2">
    <w:name w:val="heading 2"/>
    <w:basedOn w:val="a"/>
    <w:next w:val="a"/>
    <w:link w:val="2Char"/>
    <w:semiHidden/>
    <w:unhideWhenUsed/>
    <w:qFormat/>
    <w:rsid w:val="003D0A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qFormat/>
    <w:pPr>
      <w:ind w:firstLineChars="200" w:firstLine="420"/>
    </w:pPr>
  </w:style>
  <w:style w:type="paragraph" w:styleId="a6">
    <w:name w:val="Balloon Text"/>
    <w:basedOn w:val="a"/>
    <w:link w:val="Char0"/>
    <w:rsid w:val="00BA39A5"/>
    <w:rPr>
      <w:sz w:val="18"/>
      <w:szCs w:val="18"/>
    </w:rPr>
  </w:style>
  <w:style w:type="character" w:customStyle="1" w:styleId="Char0">
    <w:name w:val="批注框文本 Char"/>
    <w:basedOn w:val="a0"/>
    <w:link w:val="a6"/>
    <w:rsid w:val="00BA39A5"/>
    <w:rPr>
      <w:rFonts w:ascii="Times New Roman" w:hAnsi="Times New Roman"/>
      <w:kern w:val="2"/>
      <w:sz w:val="18"/>
      <w:szCs w:val="18"/>
    </w:rPr>
  </w:style>
  <w:style w:type="character" w:customStyle="1" w:styleId="Char">
    <w:name w:val="页脚 Char"/>
    <w:basedOn w:val="a0"/>
    <w:link w:val="a3"/>
    <w:rsid w:val="00F53A40"/>
    <w:rPr>
      <w:rFonts w:ascii="Times New Roman" w:hAnsi="Times New Roman"/>
      <w:kern w:val="2"/>
      <w:sz w:val="18"/>
      <w:szCs w:val="22"/>
    </w:rPr>
  </w:style>
  <w:style w:type="character" w:customStyle="1" w:styleId="1Char">
    <w:name w:val="标题 1 Char"/>
    <w:basedOn w:val="a0"/>
    <w:link w:val="1"/>
    <w:uiPriority w:val="1"/>
    <w:rsid w:val="005D67BA"/>
    <w:rPr>
      <w:rFonts w:ascii="Arial MT" w:eastAsia="Arial MT" w:hAnsi="Arial MT" w:cs="Arial MT"/>
      <w:sz w:val="48"/>
      <w:szCs w:val="48"/>
      <w:lang w:eastAsia="en-US"/>
    </w:rPr>
  </w:style>
  <w:style w:type="table" w:styleId="a7">
    <w:name w:val="Table Grid"/>
    <w:basedOn w:val="a1"/>
    <w:rsid w:val="0078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semiHidden/>
    <w:rsid w:val="003D0AE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8679">
      <w:bodyDiv w:val="1"/>
      <w:marLeft w:val="0"/>
      <w:marRight w:val="0"/>
      <w:marTop w:val="0"/>
      <w:marBottom w:val="0"/>
      <w:divBdr>
        <w:top w:val="none" w:sz="0" w:space="0" w:color="auto"/>
        <w:left w:val="none" w:sz="0" w:space="0" w:color="auto"/>
        <w:bottom w:val="none" w:sz="0" w:space="0" w:color="auto"/>
        <w:right w:val="none" w:sz="0" w:space="0" w:color="auto"/>
      </w:divBdr>
    </w:div>
    <w:div w:id="1141768938">
      <w:bodyDiv w:val="1"/>
      <w:marLeft w:val="0"/>
      <w:marRight w:val="0"/>
      <w:marTop w:val="0"/>
      <w:marBottom w:val="0"/>
      <w:divBdr>
        <w:top w:val="none" w:sz="0" w:space="0" w:color="auto"/>
        <w:left w:val="none" w:sz="0" w:space="0" w:color="auto"/>
        <w:bottom w:val="none" w:sz="0" w:space="0" w:color="auto"/>
        <w:right w:val="none" w:sz="0" w:space="0" w:color="auto"/>
      </w:divBdr>
      <w:divsChild>
        <w:div w:id="667177315">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84FCD-72ED-4522-B5C1-E0FCF55C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3977</TotalTime>
  <Pages>5</Pages>
  <Words>1038</Words>
  <Characters>5918</Characters>
  <Application>Microsoft Office Word</Application>
  <DocSecurity>0</DocSecurity>
  <Lines>49</Lines>
  <Paragraphs>13</Paragraphs>
  <ScaleCrop>false</ScaleCrop>
  <Company>TG-NET.cn</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77</cp:revision>
  <cp:lastPrinted>2021-09-24T09:45:00Z</cp:lastPrinted>
  <dcterms:created xsi:type="dcterms:W3CDTF">2018-04-02T02:43:00Z</dcterms:created>
  <dcterms:modified xsi:type="dcterms:W3CDTF">2021-11-03T07:53:00Z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